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F4E15" w14:textId="4A4CE316" w:rsidR="00C64883" w:rsidRPr="00BF01DE" w:rsidRDefault="00207ED2" w:rsidP="00D84CD6">
      <w:pPr>
        <w:pStyle w:val="BodyText"/>
        <w:spacing w:after="0"/>
        <w:ind w:right="-1"/>
        <w:rPr>
          <w:b/>
          <w:bCs/>
          <w:color w:val="C00000"/>
        </w:rPr>
      </w:pPr>
      <w:r w:rsidRPr="00BF01DE">
        <w:rPr>
          <w:b/>
          <w:bCs/>
          <w:color w:val="C00000"/>
        </w:rPr>
        <w:t>Norsk</w:t>
      </w:r>
      <w:r w:rsidR="005E2FDF" w:rsidRPr="00BF01DE">
        <w:rPr>
          <w:b/>
          <w:bCs/>
          <w:color w:val="C00000"/>
        </w:rPr>
        <w:t xml:space="preserve"> Reservistforbund avdeling Kongsberg </w:t>
      </w:r>
      <w:r w:rsidR="00356CE7" w:rsidRPr="00BF01DE">
        <w:rPr>
          <w:b/>
          <w:bCs/>
          <w:color w:val="C00000"/>
        </w:rPr>
        <w:t>(</w:t>
      </w:r>
      <w:r w:rsidR="00057F9D" w:rsidRPr="00BF01DE">
        <w:rPr>
          <w:b/>
          <w:bCs/>
          <w:color w:val="C00000"/>
        </w:rPr>
        <w:t xml:space="preserve">NROF </w:t>
      </w:r>
      <w:r w:rsidR="00C64883" w:rsidRPr="00BF01DE">
        <w:rPr>
          <w:b/>
          <w:bCs/>
          <w:color w:val="C00000"/>
        </w:rPr>
        <w:t>avd</w:t>
      </w:r>
      <w:r w:rsidR="00356CE7" w:rsidRPr="00BF01DE">
        <w:rPr>
          <w:b/>
          <w:bCs/>
          <w:color w:val="C00000"/>
        </w:rPr>
        <w:t>.</w:t>
      </w:r>
      <w:r w:rsidR="00057F9D" w:rsidRPr="00BF01DE">
        <w:rPr>
          <w:b/>
          <w:bCs/>
          <w:color w:val="C00000"/>
        </w:rPr>
        <w:t xml:space="preserve"> Kongsberg</w:t>
      </w:r>
      <w:r w:rsidR="00356CE7" w:rsidRPr="00BF01DE">
        <w:rPr>
          <w:b/>
          <w:bCs/>
          <w:color w:val="C00000"/>
        </w:rPr>
        <w:t>)</w:t>
      </w:r>
      <w:r w:rsidR="00C64883" w:rsidRPr="00BF01DE">
        <w:rPr>
          <w:b/>
          <w:bCs/>
          <w:color w:val="C00000"/>
        </w:rPr>
        <w:t xml:space="preserve"> er en </w:t>
      </w:r>
      <w:r w:rsidR="00356CE7" w:rsidRPr="00BF01DE">
        <w:rPr>
          <w:b/>
          <w:bCs/>
          <w:color w:val="C00000"/>
        </w:rPr>
        <w:t>lokal</w:t>
      </w:r>
      <w:r w:rsidR="00C64883" w:rsidRPr="00BF01DE">
        <w:rPr>
          <w:b/>
          <w:bCs/>
          <w:color w:val="C00000"/>
        </w:rPr>
        <w:t>avdeling i Norsk Reserv</w:t>
      </w:r>
      <w:r w:rsidR="00CD7346" w:rsidRPr="00BF01DE">
        <w:rPr>
          <w:b/>
          <w:bCs/>
          <w:color w:val="C00000"/>
        </w:rPr>
        <w:t>istf</w:t>
      </w:r>
      <w:r w:rsidR="00C64883" w:rsidRPr="00BF01DE">
        <w:rPr>
          <w:b/>
          <w:bCs/>
          <w:color w:val="C00000"/>
        </w:rPr>
        <w:t>orbund</w:t>
      </w:r>
      <w:r w:rsidR="000F1A8D" w:rsidRPr="00BF01DE">
        <w:rPr>
          <w:b/>
          <w:bCs/>
          <w:color w:val="C00000"/>
        </w:rPr>
        <w:t>. Våre medlemmer</w:t>
      </w:r>
      <w:r w:rsidR="00F42AA7" w:rsidRPr="00BF01DE">
        <w:rPr>
          <w:b/>
          <w:bCs/>
          <w:color w:val="C00000"/>
        </w:rPr>
        <w:t xml:space="preserve"> er</w:t>
      </w:r>
      <w:r w:rsidR="00C64883" w:rsidRPr="00BF01DE">
        <w:rPr>
          <w:b/>
          <w:bCs/>
          <w:color w:val="C00000"/>
        </w:rPr>
        <w:t xml:space="preserve"> normalt bos</w:t>
      </w:r>
      <w:r w:rsidR="00057F9D" w:rsidRPr="00BF01DE">
        <w:rPr>
          <w:b/>
          <w:bCs/>
          <w:color w:val="C00000"/>
        </w:rPr>
        <w:t>att i kommunene i nærheten av Kongsberg</w:t>
      </w:r>
      <w:r w:rsidR="00C64883" w:rsidRPr="00BF01DE">
        <w:rPr>
          <w:b/>
          <w:bCs/>
          <w:color w:val="C00000"/>
        </w:rPr>
        <w:t>.</w:t>
      </w:r>
      <w:r w:rsidR="00A800EB" w:rsidRPr="00BF01DE">
        <w:rPr>
          <w:b/>
          <w:bCs/>
          <w:color w:val="C00000"/>
        </w:rPr>
        <w:t xml:space="preserve">  </w:t>
      </w:r>
      <w:r w:rsidR="00C64883" w:rsidRPr="00BF01DE">
        <w:rPr>
          <w:b/>
          <w:bCs/>
          <w:color w:val="C00000"/>
        </w:rPr>
        <w:t xml:space="preserve">Avdelingens vedtekter, sammen med </w:t>
      </w:r>
      <w:r w:rsidR="006624FC" w:rsidRPr="00BF01DE">
        <w:rPr>
          <w:b/>
          <w:bCs/>
          <w:color w:val="C00000"/>
        </w:rPr>
        <w:t>Norsk Reservistforbunds</w:t>
      </w:r>
      <w:r w:rsidR="00C64883" w:rsidRPr="00BF01DE">
        <w:rPr>
          <w:b/>
          <w:bCs/>
          <w:color w:val="C00000"/>
        </w:rPr>
        <w:t xml:space="preserve"> </w:t>
      </w:r>
      <w:r w:rsidR="006624FC" w:rsidRPr="00BF01DE">
        <w:rPr>
          <w:b/>
          <w:bCs/>
          <w:color w:val="C00000"/>
        </w:rPr>
        <w:t xml:space="preserve">sentrale </w:t>
      </w:r>
      <w:r w:rsidR="00C64883" w:rsidRPr="00BF01DE">
        <w:rPr>
          <w:b/>
          <w:bCs/>
          <w:color w:val="C00000"/>
        </w:rPr>
        <w:t>vedtekter, danne</w:t>
      </w:r>
      <w:r w:rsidR="00E56D12" w:rsidRPr="00BF01DE">
        <w:rPr>
          <w:b/>
          <w:bCs/>
          <w:color w:val="C00000"/>
        </w:rPr>
        <w:t>r</w:t>
      </w:r>
      <w:r w:rsidR="00C64883" w:rsidRPr="00BF01DE">
        <w:rPr>
          <w:b/>
          <w:bCs/>
          <w:color w:val="C00000"/>
        </w:rPr>
        <w:t xml:space="preserve"> grunnlaget for avdelingens drift.</w:t>
      </w:r>
    </w:p>
    <w:p w14:paraId="4A635A30" w14:textId="77777777" w:rsidR="00C64883" w:rsidRPr="00BF01DE" w:rsidRDefault="00C64883" w:rsidP="00780CD6">
      <w:pPr>
        <w:pStyle w:val="BodyText"/>
        <w:spacing w:after="0"/>
        <w:ind w:right="-143"/>
        <w:rPr>
          <w:color w:val="C00000"/>
        </w:rPr>
      </w:pPr>
    </w:p>
    <w:tbl>
      <w:tblPr>
        <w:tblW w:w="9895" w:type="dxa"/>
        <w:tblLayout w:type="fixed"/>
        <w:tblLook w:val="01E0" w:firstRow="1" w:lastRow="1" w:firstColumn="1" w:lastColumn="1" w:noHBand="0" w:noVBand="0"/>
      </w:tblPr>
      <w:tblGrid>
        <w:gridCol w:w="431"/>
        <w:gridCol w:w="278"/>
        <w:gridCol w:w="9045"/>
        <w:gridCol w:w="141"/>
      </w:tblGrid>
      <w:tr w:rsidR="00BF01DE" w:rsidRPr="00BF01DE" w14:paraId="53C84F34" w14:textId="77777777" w:rsidTr="0015036E">
        <w:tc>
          <w:tcPr>
            <w:tcW w:w="9891" w:type="dxa"/>
            <w:gridSpan w:val="4"/>
            <w:hideMark/>
          </w:tcPr>
          <w:p w14:paraId="6087C61E" w14:textId="6C592D94" w:rsidR="00C64883" w:rsidRPr="00BF01DE" w:rsidRDefault="00C64883" w:rsidP="00B459EE">
            <w:pPr>
              <w:spacing w:before="120" w:after="0"/>
              <w:ind w:right="-142"/>
              <w:rPr>
                <w:color w:val="C00000"/>
              </w:rPr>
            </w:pPr>
            <w:r w:rsidRPr="00B459EE">
              <w:rPr>
                <w:b/>
              </w:rPr>
              <w:t xml:space="preserve">§1 </w:t>
            </w:r>
            <w:r w:rsidR="0087116A">
              <w:rPr>
                <w:b/>
              </w:rPr>
              <w:t xml:space="preserve">– </w:t>
            </w:r>
            <w:r w:rsidRPr="00B459EE">
              <w:rPr>
                <w:b/>
              </w:rPr>
              <w:t>Formål</w:t>
            </w:r>
          </w:p>
        </w:tc>
      </w:tr>
      <w:tr w:rsidR="00BF01DE" w:rsidRPr="00BF01DE" w14:paraId="766B2AB1" w14:textId="77777777" w:rsidTr="0015036E">
        <w:trPr>
          <w:gridAfter w:val="1"/>
          <w:wAfter w:w="141" w:type="dxa"/>
        </w:trPr>
        <w:tc>
          <w:tcPr>
            <w:tcW w:w="9754" w:type="dxa"/>
            <w:gridSpan w:val="3"/>
            <w:hideMark/>
          </w:tcPr>
          <w:p w14:paraId="21C59085" w14:textId="7ED97893" w:rsidR="004556B9" w:rsidRPr="0087116A" w:rsidRDefault="004556B9" w:rsidP="0016530C">
            <w:pPr>
              <w:spacing w:after="0"/>
              <w:rPr>
                <w:color w:val="C00000"/>
                <w:sz w:val="4"/>
                <w:szCs w:val="6"/>
              </w:rPr>
            </w:pPr>
          </w:p>
          <w:p w14:paraId="0ED0AC35" w14:textId="7E058951" w:rsidR="004556B9" w:rsidRPr="00311A7F" w:rsidRDefault="004556B9" w:rsidP="00780CD6">
            <w:pPr>
              <w:spacing w:after="0"/>
              <w:ind w:right="-143"/>
              <w:rPr>
                <w:color w:val="C00000"/>
              </w:rPr>
            </w:pPr>
            <w:r w:rsidRPr="00311A7F">
              <w:rPr>
                <w:color w:val="C00000"/>
              </w:rPr>
              <w:t xml:space="preserve">NROF </w:t>
            </w:r>
            <w:r w:rsidR="00F306C6" w:rsidRPr="00311A7F">
              <w:rPr>
                <w:color w:val="C00000"/>
              </w:rPr>
              <w:t>a</w:t>
            </w:r>
            <w:r w:rsidRPr="00311A7F">
              <w:rPr>
                <w:color w:val="C00000"/>
              </w:rPr>
              <w:t>vd</w:t>
            </w:r>
            <w:r w:rsidR="00F306C6" w:rsidRPr="00311A7F">
              <w:rPr>
                <w:color w:val="C00000"/>
              </w:rPr>
              <w:t>. Kongsberg</w:t>
            </w:r>
            <w:r w:rsidRPr="00311A7F">
              <w:rPr>
                <w:color w:val="C00000"/>
              </w:rPr>
              <w:t xml:space="preserve">: </w:t>
            </w:r>
          </w:p>
        </w:tc>
      </w:tr>
      <w:tr w:rsidR="00BF01DE" w:rsidRPr="00BF01DE" w14:paraId="44AB9255" w14:textId="77777777" w:rsidTr="0015036E">
        <w:trPr>
          <w:gridAfter w:val="1"/>
          <w:wAfter w:w="141" w:type="dxa"/>
        </w:trPr>
        <w:tc>
          <w:tcPr>
            <w:tcW w:w="431" w:type="dxa"/>
          </w:tcPr>
          <w:p w14:paraId="0851C669" w14:textId="06E573BF" w:rsidR="00C64883" w:rsidRPr="00BF01DE" w:rsidRDefault="001B7AC4" w:rsidP="00780CD6">
            <w:pPr>
              <w:spacing w:after="0"/>
              <w:ind w:right="-143"/>
              <w:rPr>
                <w:color w:val="C00000"/>
              </w:rPr>
            </w:pPr>
            <w:r w:rsidRPr="00BF01DE">
              <w:rPr>
                <w:color w:val="C00000"/>
              </w:rPr>
              <w:t>1.</w:t>
            </w:r>
          </w:p>
        </w:tc>
        <w:tc>
          <w:tcPr>
            <w:tcW w:w="278" w:type="dxa"/>
            <w:hideMark/>
          </w:tcPr>
          <w:p w14:paraId="4435523B" w14:textId="1259E139" w:rsidR="00C64883" w:rsidRPr="00BF01DE" w:rsidRDefault="00C64883" w:rsidP="00780CD6">
            <w:pPr>
              <w:spacing w:after="0"/>
              <w:ind w:right="-143"/>
              <w:rPr>
                <w:color w:val="C00000"/>
              </w:rPr>
            </w:pPr>
          </w:p>
        </w:tc>
        <w:tc>
          <w:tcPr>
            <w:tcW w:w="9045" w:type="dxa"/>
            <w:hideMark/>
          </w:tcPr>
          <w:p w14:paraId="4CA08217" w14:textId="07ABB96B" w:rsidR="00C64883" w:rsidRPr="00BF01DE" w:rsidRDefault="006D7446" w:rsidP="00EF336E">
            <w:pPr>
              <w:spacing w:after="60"/>
              <w:rPr>
                <w:color w:val="C00000"/>
              </w:rPr>
            </w:pPr>
            <w:r w:rsidRPr="00BF01DE">
              <w:rPr>
                <w:color w:val="C00000"/>
              </w:rPr>
              <w:t>E</w:t>
            </w:r>
            <w:r w:rsidR="005903F9" w:rsidRPr="00BF01DE">
              <w:rPr>
                <w:color w:val="C00000"/>
              </w:rPr>
              <w:t>r en frivillig, ikke politisk medl</w:t>
            </w:r>
            <w:r w:rsidR="00317364" w:rsidRPr="00BF01DE">
              <w:rPr>
                <w:color w:val="C00000"/>
              </w:rPr>
              <w:t>e</w:t>
            </w:r>
            <w:r w:rsidR="005903F9" w:rsidRPr="00BF01DE">
              <w:rPr>
                <w:color w:val="C00000"/>
              </w:rPr>
              <w:t>msorganisasjon, primært for norske statsborgere som har gjennom</w:t>
            </w:r>
            <w:r w:rsidR="00AA17D7">
              <w:rPr>
                <w:color w:val="C00000"/>
              </w:rPr>
              <w:t>f</w:t>
            </w:r>
            <w:r w:rsidR="005903F9" w:rsidRPr="00BF01DE">
              <w:rPr>
                <w:color w:val="C00000"/>
              </w:rPr>
              <w:t xml:space="preserve">ørt militær </w:t>
            </w:r>
            <w:r w:rsidR="00317364" w:rsidRPr="00BF01DE">
              <w:rPr>
                <w:color w:val="C00000"/>
              </w:rPr>
              <w:t>førstegangstjeneste.</w:t>
            </w:r>
          </w:p>
        </w:tc>
      </w:tr>
      <w:tr w:rsidR="00BF01DE" w:rsidRPr="00BF01DE" w14:paraId="7463454B" w14:textId="77777777" w:rsidTr="0015036E">
        <w:trPr>
          <w:gridAfter w:val="1"/>
          <w:wAfter w:w="141" w:type="dxa"/>
        </w:trPr>
        <w:tc>
          <w:tcPr>
            <w:tcW w:w="431" w:type="dxa"/>
          </w:tcPr>
          <w:p w14:paraId="0519A8E4" w14:textId="24202ADD" w:rsidR="00C64883" w:rsidRPr="00BF01DE" w:rsidRDefault="005903F9" w:rsidP="00780CD6">
            <w:pPr>
              <w:spacing w:after="0"/>
              <w:ind w:right="-143"/>
              <w:rPr>
                <w:color w:val="C00000"/>
              </w:rPr>
            </w:pPr>
            <w:r w:rsidRPr="00BF01DE">
              <w:rPr>
                <w:color w:val="C00000"/>
              </w:rPr>
              <w:t>2.</w:t>
            </w:r>
          </w:p>
        </w:tc>
        <w:tc>
          <w:tcPr>
            <w:tcW w:w="278" w:type="dxa"/>
            <w:hideMark/>
          </w:tcPr>
          <w:p w14:paraId="4470D66B" w14:textId="1D22042D" w:rsidR="00C64883" w:rsidRPr="00BF01DE" w:rsidRDefault="00C64883" w:rsidP="00780CD6">
            <w:pPr>
              <w:spacing w:after="0"/>
              <w:ind w:right="-143"/>
              <w:rPr>
                <w:color w:val="C00000"/>
              </w:rPr>
            </w:pPr>
          </w:p>
        </w:tc>
        <w:tc>
          <w:tcPr>
            <w:tcW w:w="9045" w:type="dxa"/>
            <w:hideMark/>
          </w:tcPr>
          <w:p w14:paraId="37DEAB6D" w14:textId="54B1162A" w:rsidR="00C64883" w:rsidRPr="00BF01DE" w:rsidRDefault="006D7446" w:rsidP="00EF336E">
            <w:pPr>
              <w:spacing w:after="60"/>
              <w:ind w:right="-143"/>
              <w:rPr>
                <w:color w:val="C00000"/>
                <w:highlight w:val="yellow"/>
              </w:rPr>
            </w:pPr>
            <w:r w:rsidRPr="00BF01DE">
              <w:rPr>
                <w:color w:val="C00000"/>
              </w:rPr>
              <w:t>S</w:t>
            </w:r>
            <w:r w:rsidR="007234A6" w:rsidRPr="00BF01DE">
              <w:rPr>
                <w:color w:val="C00000"/>
              </w:rPr>
              <w:t xml:space="preserve">tøtter opp under Forsvaret og forankrer forsvarsviljen med </w:t>
            </w:r>
            <w:proofErr w:type="gramStart"/>
            <w:r w:rsidR="007234A6" w:rsidRPr="00BF01DE">
              <w:rPr>
                <w:color w:val="C00000"/>
              </w:rPr>
              <w:t>fokus</w:t>
            </w:r>
            <w:proofErr w:type="gramEnd"/>
            <w:r w:rsidR="007234A6" w:rsidRPr="00BF01DE">
              <w:rPr>
                <w:color w:val="C00000"/>
              </w:rPr>
              <w:t xml:space="preserve"> på reservistenes kompetanse og </w:t>
            </w:r>
            <w:r w:rsidR="007D0B2D" w:rsidRPr="00BF01DE">
              <w:rPr>
                <w:color w:val="C00000"/>
              </w:rPr>
              <w:t>motivasjon</w:t>
            </w:r>
            <w:r w:rsidR="007D0B2D">
              <w:rPr>
                <w:color w:val="C00000"/>
              </w:rPr>
              <w:t>.</w:t>
            </w:r>
          </w:p>
        </w:tc>
      </w:tr>
      <w:tr w:rsidR="00BF01DE" w:rsidRPr="00BF01DE" w14:paraId="774FC51D" w14:textId="77777777" w:rsidTr="0015036E">
        <w:trPr>
          <w:gridAfter w:val="1"/>
          <w:wAfter w:w="141" w:type="dxa"/>
        </w:trPr>
        <w:tc>
          <w:tcPr>
            <w:tcW w:w="431" w:type="dxa"/>
          </w:tcPr>
          <w:p w14:paraId="1F664024" w14:textId="648C7D90" w:rsidR="00C64883" w:rsidRPr="00BF01DE" w:rsidRDefault="005903F9" w:rsidP="00780CD6">
            <w:pPr>
              <w:spacing w:after="0"/>
              <w:ind w:right="-143"/>
              <w:rPr>
                <w:color w:val="C00000"/>
              </w:rPr>
            </w:pPr>
            <w:r w:rsidRPr="00BF01DE">
              <w:rPr>
                <w:color w:val="C00000"/>
              </w:rPr>
              <w:t>3.</w:t>
            </w:r>
          </w:p>
        </w:tc>
        <w:tc>
          <w:tcPr>
            <w:tcW w:w="278" w:type="dxa"/>
            <w:hideMark/>
          </w:tcPr>
          <w:p w14:paraId="30B75C27" w14:textId="3D06FC3A" w:rsidR="00C64883" w:rsidRPr="00BF01DE" w:rsidRDefault="00C64883" w:rsidP="00780CD6">
            <w:pPr>
              <w:spacing w:after="0"/>
              <w:ind w:right="-143"/>
              <w:rPr>
                <w:color w:val="C00000"/>
              </w:rPr>
            </w:pPr>
          </w:p>
        </w:tc>
        <w:tc>
          <w:tcPr>
            <w:tcW w:w="9045" w:type="dxa"/>
            <w:hideMark/>
          </w:tcPr>
          <w:p w14:paraId="05570B0E" w14:textId="1F37B800" w:rsidR="004910EA" w:rsidRPr="00BF01DE" w:rsidRDefault="0005624A" w:rsidP="00EF336E">
            <w:pPr>
              <w:spacing w:after="60"/>
              <w:ind w:right="-143"/>
              <w:rPr>
                <w:color w:val="C00000"/>
              </w:rPr>
            </w:pPr>
            <w:r w:rsidRPr="00BF01DE">
              <w:rPr>
                <w:color w:val="C00000"/>
              </w:rPr>
              <w:t xml:space="preserve">Vedlikeholder ferdigheter gjennom </w:t>
            </w:r>
            <w:r w:rsidR="006D7446" w:rsidRPr="00BF01DE">
              <w:rPr>
                <w:color w:val="C00000"/>
              </w:rPr>
              <w:t>trening, kurs og konkurranser</w:t>
            </w:r>
            <w:r w:rsidR="00C57810" w:rsidRPr="00BF01DE">
              <w:rPr>
                <w:color w:val="C00000"/>
              </w:rPr>
              <w:t>, særlig innenfor skyting, sanitet og feltsport.</w:t>
            </w:r>
          </w:p>
        </w:tc>
      </w:tr>
      <w:tr w:rsidR="0015036E" w:rsidRPr="00BF01DE" w14:paraId="25054115" w14:textId="77777777" w:rsidTr="0015036E">
        <w:trPr>
          <w:gridAfter w:val="1"/>
          <w:wAfter w:w="141" w:type="dxa"/>
        </w:trPr>
        <w:tc>
          <w:tcPr>
            <w:tcW w:w="431" w:type="dxa"/>
          </w:tcPr>
          <w:p w14:paraId="2B80C106" w14:textId="19280B71" w:rsidR="00C57810" w:rsidRPr="00BF01DE" w:rsidRDefault="00C57810" w:rsidP="00780CD6">
            <w:pPr>
              <w:spacing w:after="0"/>
              <w:ind w:right="-143"/>
              <w:rPr>
                <w:color w:val="C00000"/>
              </w:rPr>
            </w:pPr>
            <w:r w:rsidRPr="00BF01DE">
              <w:rPr>
                <w:color w:val="C00000"/>
              </w:rPr>
              <w:t>4.</w:t>
            </w:r>
          </w:p>
        </w:tc>
        <w:tc>
          <w:tcPr>
            <w:tcW w:w="278" w:type="dxa"/>
          </w:tcPr>
          <w:p w14:paraId="0579BEAD" w14:textId="77777777" w:rsidR="00C57810" w:rsidRPr="00BF01DE" w:rsidRDefault="00C57810" w:rsidP="00780CD6">
            <w:pPr>
              <w:spacing w:after="0"/>
              <w:ind w:right="-143"/>
              <w:rPr>
                <w:color w:val="C00000"/>
              </w:rPr>
            </w:pPr>
          </w:p>
        </w:tc>
        <w:tc>
          <w:tcPr>
            <w:tcW w:w="9045" w:type="dxa"/>
          </w:tcPr>
          <w:p w14:paraId="2A94AEDE" w14:textId="64A18E5B" w:rsidR="00C57810" w:rsidRPr="00BF01DE" w:rsidRDefault="002443EC" w:rsidP="00EF336E">
            <w:pPr>
              <w:spacing w:after="60"/>
              <w:ind w:right="-143"/>
              <w:rPr>
                <w:color w:val="C00000"/>
              </w:rPr>
            </w:pPr>
            <w:r w:rsidRPr="00BF01DE">
              <w:rPr>
                <w:color w:val="C00000"/>
              </w:rPr>
              <w:t>D</w:t>
            </w:r>
            <w:r w:rsidR="001648DF" w:rsidRPr="00BF01DE">
              <w:rPr>
                <w:color w:val="C00000"/>
              </w:rPr>
              <w:t xml:space="preserve">eltar på </w:t>
            </w:r>
            <w:r w:rsidRPr="00BF01DE">
              <w:rPr>
                <w:color w:val="C00000"/>
              </w:rPr>
              <w:t xml:space="preserve">og gjennomfører </w:t>
            </w:r>
            <w:r w:rsidR="001648DF" w:rsidRPr="00BF01DE">
              <w:rPr>
                <w:color w:val="C00000"/>
              </w:rPr>
              <w:t>f</w:t>
            </w:r>
            <w:r w:rsidR="00C84C72" w:rsidRPr="00BF01DE">
              <w:rPr>
                <w:color w:val="C00000"/>
              </w:rPr>
              <w:t xml:space="preserve">oredrag </w:t>
            </w:r>
            <w:r w:rsidRPr="00BF01DE">
              <w:rPr>
                <w:color w:val="C00000"/>
              </w:rPr>
              <w:t xml:space="preserve">og seminarer om forsvars- og </w:t>
            </w:r>
            <w:r w:rsidR="00DE23F6" w:rsidRPr="00BF01DE">
              <w:rPr>
                <w:color w:val="C00000"/>
              </w:rPr>
              <w:t>sikkerhetspolitikk.</w:t>
            </w:r>
          </w:p>
        </w:tc>
      </w:tr>
      <w:tr w:rsidR="00BF01DE" w:rsidRPr="00BF01DE" w14:paraId="5B16BBB9" w14:textId="77777777" w:rsidTr="0015036E">
        <w:trPr>
          <w:gridAfter w:val="1"/>
          <w:wAfter w:w="141" w:type="dxa"/>
        </w:trPr>
        <w:tc>
          <w:tcPr>
            <w:tcW w:w="431" w:type="dxa"/>
          </w:tcPr>
          <w:p w14:paraId="5012AF2E" w14:textId="62C80F76" w:rsidR="00C57810" w:rsidRPr="00BF01DE" w:rsidRDefault="00C57810" w:rsidP="00780CD6">
            <w:pPr>
              <w:spacing w:after="0"/>
              <w:ind w:right="-143"/>
              <w:rPr>
                <w:color w:val="C00000"/>
              </w:rPr>
            </w:pPr>
            <w:r w:rsidRPr="00BF01DE">
              <w:rPr>
                <w:color w:val="C00000"/>
              </w:rPr>
              <w:t>5.</w:t>
            </w:r>
          </w:p>
        </w:tc>
        <w:tc>
          <w:tcPr>
            <w:tcW w:w="278" w:type="dxa"/>
          </w:tcPr>
          <w:p w14:paraId="77D747F5" w14:textId="77777777" w:rsidR="00C57810" w:rsidRPr="00BF01DE" w:rsidRDefault="00C57810" w:rsidP="00780CD6">
            <w:pPr>
              <w:spacing w:after="0"/>
              <w:ind w:right="-143"/>
              <w:rPr>
                <w:color w:val="C00000"/>
              </w:rPr>
            </w:pPr>
          </w:p>
        </w:tc>
        <w:tc>
          <w:tcPr>
            <w:tcW w:w="9045" w:type="dxa"/>
          </w:tcPr>
          <w:p w14:paraId="18F07073" w14:textId="6D3229B0" w:rsidR="00B620F8" w:rsidRPr="00BF01DE" w:rsidRDefault="00BB2FC4" w:rsidP="00EF336E">
            <w:pPr>
              <w:spacing w:after="60"/>
              <w:ind w:right="-143"/>
              <w:rPr>
                <w:color w:val="C00000"/>
              </w:rPr>
            </w:pPr>
            <w:r w:rsidRPr="00BF01DE">
              <w:rPr>
                <w:color w:val="C00000"/>
              </w:rPr>
              <w:t xml:space="preserve">Deltar på minnemarkeringer </w:t>
            </w:r>
            <w:r w:rsidR="00B620F8" w:rsidRPr="00BF01DE">
              <w:rPr>
                <w:color w:val="C00000"/>
              </w:rPr>
              <w:t>for militær kultur og tradisjon.</w:t>
            </w:r>
          </w:p>
        </w:tc>
      </w:tr>
      <w:tr w:rsidR="0015036E" w:rsidRPr="00BF01DE" w14:paraId="30FB6569" w14:textId="77777777" w:rsidTr="0015036E">
        <w:trPr>
          <w:gridAfter w:val="1"/>
          <w:wAfter w:w="141" w:type="dxa"/>
        </w:trPr>
        <w:tc>
          <w:tcPr>
            <w:tcW w:w="431" w:type="dxa"/>
          </w:tcPr>
          <w:p w14:paraId="0F3F29FC" w14:textId="71A17465" w:rsidR="00C57810" w:rsidRPr="00BF01DE" w:rsidRDefault="00C57810" w:rsidP="00780CD6">
            <w:pPr>
              <w:spacing w:after="0"/>
              <w:ind w:right="-143"/>
              <w:rPr>
                <w:color w:val="C00000"/>
              </w:rPr>
            </w:pPr>
            <w:r w:rsidRPr="00BF01DE">
              <w:rPr>
                <w:color w:val="C00000"/>
              </w:rPr>
              <w:t>6.</w:t>
            </w:r>
          </w:p>
        </w:tc>
        <w:tc>
          <w:tcPr>
            <w:tcW w:w="278" w:type="dxa"/>
          </w:tcPr>
          <w:p w14:paraId="053A70B5" w14:textId="77777777" w:rsidR="00C57810" w:rsidRPr="00BF01DE" w:rsidRDefault="00C57810" w:rsidP="00780CD6">
            <w:pPr>
              <w:spacing w:after="0"/>
              <w:ind w:right="-143"/>
              <w:rPr>
                <w:color w:val="C00000"/>
              </w:rPr>
            </w:pPr>
          </w:p>
        </w:tc>
        <w:tc>
          <w:tcPr>
            <w:tcW w:w="9045" w:type="dxa"/>
          </w:tcPr>
          <w:p w14:paraId="2E028029" w14:textId="5E099441" w:rsidR="00C57810" w:rsidRPr="00BF01DE" w:rsidRDefault="00B620F8" w:rsidP="00EF336E">
            <w:pPr>
              <w:spacing w:after="60"/>
              <w:ind w:right="-143"/>
              <w:rPr>
                <w:color w:val="C00000"/>
              </w:rPr>
            </w:pPr>
            <w:r w:rsidRPr="00BF01DE">
              <w:rPr>
                <w:color w:val="C00000"/>
              </w:rPr>
              <w:t>Er en sosial møteplass primært for tidligere og nåværende militært personell.</w:t>
            </w:r>
          </w:p>
        </w:tc>
      </w:tr>
      <w:tr w:rsidR="00C64883" w14:paraId="118D1E58" w14:textId="77777777" w:rsidTr="0015036E">
        <w:tc>
          <w:tcPr>
            <w:tcW w:w="9891" w:type="dxa"/>
            <w:gridSpan w:val="4"/>
            <w:hideMark/>
          </w:tcPr>
          <w:p w14:paraId="4A49F01B" w14:textId="343664CD" w:rsidR="00C64883" w:rsidRDefault="00C64883" w:rsidP="00B459EE">
            <w:pPr>
              <w:spacing w:before="120" w:after="0"/>
              <w:ind w:right="-142"/>
            </w:pPr>
            <w:r>
              <w:rPr>
                <w:b/>
              </w:rPr>
              <w:t>§2</w:t>
            </w:r>
            <w:r w:rsidR="0087116A">
              <w:rPr>
                <w:b/>
              </w:rPr>
              <w:t xml:space="preserve"> – </w:t>
            </w:r>
            <w:r>
              <w:rPr>
                <w:b/>
              </w:rPr>
              <w:t>Organisasjon</w:t>
            </w:r>
          </w:p>
        </w:tc>
      </w:tr>
      <w:tr w:rsidR="00C64883" w14:paraId="50DD3BE5" w14:textId="77777777" w:rsidTr="0015036E">
        <w:tc>
          <w:tcPr>
            <w:tcW w:w="431" w:type="dxa"/>
            <w:hideMark/>
          </w:tcPr>
          <w:p w14:paraId="6DD1C3F9" w14:textId="77777777" w:rsidR="00C64883" w:rsidRDefault="00C64883" w:rsidP="0016530C">
            <w:pPr>
              <w:spacing w:after="0"/>
              <w:ind w:right="-143"/>
            </w:pPr>
            <w:r>
              <w:t>1</w:t>
            </w:r>
          </w:p>
        </w:tc>
        <w:tc>
          <w:tcPr>
            <w:tcW w:w="278" w:type="dxa"/>
          </w:tcPr>
          <w:p w14:paraId="23581587" w14:textId="77777777" w:rsidR="00C64883" w:rsidRDefault="00C64883" w:rsidP="0016530C">
            <w:pPr>
              <w:spacing w:after="0"/>
              <w:ind w:right="-143"/>
            </w:pPr>
          </w:p>
        </w:tc>
        <w:tc>
          <w:tcPr>
            <w:tcW w:w="9182" w:type="dxa"/>
            <w:gridSpan w:val="2"/>
            <w:hideMark/>
          </w:tcPr>
          <w:p w14:paraId="053EAF71" w14:textId="77777777" w:rsidR="00C64883" w:rsidRDefault="00C64883" w:rsidP="00EF336E">
            <w:pPr>
              <w:spacing w:after="60"/>
            </w:pPr>
            <w:r>
              <w:t>Avdelingens høyeste myndighet er Årsmøtet.</w:t>
            </w:r>
          </w:p>
        </w:tc>
      </w:tr>
      <w:tr w:rsidR="00C64883" w14:paraId="753DD546" w14:textId="77777777" w:rsidTr="0015036E">
        <w:tc>
          <w:tcPr>
            <w:tcW w:w="431" w:type="dxa"/>
            <w:hideMark/>
          </w:tcPr>
          <w:p w14:paraId="524FA2B9" w14:textId="77777777" w:rsidR="00C64883" w:rsidRDefault="00C64883" w:rsidP="0016530C">
            <w:pPr>
              <w:spacing w:after="0"/>
              <w:ind w:right="-143"/>
            </w:pPr>
            <w:r>
              <w:t>2</w:t>
            </w:r>
          </w:p>
        </w:tc>
        <w:tc>
          <w:tcPr>
            <w:tcW w:w="278" w:type="dxa"/>
          </w:tcPr>
          <w:p w14:paraId="54226793" w14:textId="77777777" w:rsidR="00C64883" w:rsidRDefault="00C64883" w:rsidP="0016530C">
            <w:pPr>
              <w:spacing w:after="0"/>
              <w:ind w:right="-143"/>
            </w:pPr>
          </w:p>
        </w:tc>
        <w:tc>
          <w:tcPr>
            <w:tcW w:w="9182" w:type="dxa"/>
            <w:gridSpan w:val="2"/>
            <w:hideMark/>
          </w:tcPr>
          <w:p w14:paraId="46EC6079" w14:textId="4845ADAB" w:rsidR="00C64883" w:rsidRDefault="00C64883" w:rsidP="00EF336E">
            <w:pPr>
              <w:spacing w:after="60"/>
            </w:pPr>
            <w:r>
              <w:t>Avdelingens daglige drift ledes av et styre med leder, nestleder, sekretær, kasserer, styremedlem</w:t>
            </w:r>
            <w:r w:rsidR="00057F9D">
              <w:t>(</w:t>
            </w:r>
            <w:r>
              <w:t>mer</w:t>
            </w:r>
            <w:r w:rsidR="00057F9D">
              <w:t>)</w:t>
            </w:r>
            <w:r>
              <w:t xml:space="preserve"> og vararepresentant</w:t>
            </w:r>
            <w:r w:rsidR="009F5B41">
              <w:t>(</w:t>
            </w:r>
            <w:r>
              <w:t>er</w:t>
            </w:r>
            <w:r w:rsidR="009F5B41">
              <w:t>)</w:t>
            </w:r>
            <w:r>
              <w:t>.</w:t>
            </w:r>
          </w:p>
        </w:tc>
      </w:tr>
      <w:tr w:rsidR="00C64883" w14:paraId="68610D08" w14:textId="77777777" w:rsidTr="0015036E">
        <w:tc>
          <w:tcPr>
            <w:tcW w:w="431" w:type="dxa"/>
            <w:hideMark/>
          </w:tcPr>
          <w:p w14:paraId="602BDE08" w14:textId="77777777" w:rsidR="00C64883" w:rsidRDefault="00C64883" w:rsidP="0016530C">
            <w:pPr>
              <w:spacing w:after="0"/>
              <w:ind w:right="-143"/>
            </w:pPr>
            <w:r>
              <w:t>3</w:t>
            </w:r>
          </w:p>
        </w:tc>
        <w:tc>
          <w:tcPr>
            <w:tcW w:w="278" w:type="dxa"/>
            <w:hideMark/>
          </w:tcPr>
          <w:p w14:paraId="0DF1BFA3" w14:textId="406A01A4" w:rsidR="00C64883" w:rsidRDefault="00C64883" w:rsidP="0016530C">
            <w:pPr>
              <w:spacing w:after="0"/>
              <w:ind w:right="-143"/>
            </w:pPr>
          </w:p>
        </w:tc>
        <w:tc>
          <w:tcPr>
            <w:tcW w:w="9182" w:type="dxa"/>
            <w:gridSpan w:val="2"/>
            <w:hideMark/>
          </w:tcPr>
          <w:p w14:paraId="0E5184D1" w14:textId="7777AB66" w:rsidR="00C64883" w:rsidRDefault="00C64883" w:rsidP="00EF336E">
            <w:pPr>
              <w:spacing w:after="60"/>
            </w:pPr>
            <w:r>
              <w:t xml:space="preserve">For planlegging og gjennomføring av skyteaktiviteter velges en ansvarlig </w:t>
            </w:r>
            <w:proofErr w:type="spellStart"/>
            <w:r>
              <w:t>skyteleder</w:t>
            </w:r>
            <w:proofErr w:type="spellEnd"/>
            <w:r>
              <w:t xml:space="preserve"> med kompetanse i henhold til </w:t>
            </w:r>
            <w:proofErr w:type="spellStart"/>
            <w:r>
              <w:t>NROFs</w:t>
            </w:r>
            <w:proofErr w:type="spellEnd"/>
            <w:r>
              <w:t xml:space="preserve"> skytereglement. </w:t>
            </w:r>
            <w:r w:rsidR="009D14D1">
              <w:t xml:space="preserve">I tillegg nedsetter styret et skyte/våpenutvalg som ledes av </w:t>
            </w:r>
            <w:proofErr w:type="spellStart"/>
            <w:r w:rsidR="009D14D1">
              <w:t>skyteleder</w:t>
            </w:r>
            <w:proofErr w:type="spellEnd"/>
            <w:r w:rsidR="009D14D1">
              <w:t xml:space="preserve">. Utvalget behandler spørsmål </w:t>
            </w:r>
            <w:proofErr w:type="gramStart"/>
            <w:r w:rsidR="009D14D1">
              <w:t>vedrørende</w:t>
            </w:r>
            <w:proofErr w:type="gramEnd"/>
            <w:r w:rsidR="009D14D1">
              <w:t xml:space="preserve"> aktivitet med våpen og erverv av våpen. Utvalget fører ammunisjonsregnskap og oversikt over avdelingens egne våpen. Styret kan gi nærmere retningslinjer for utvalgets oppgaver.</w:t>
            </w:r>
          </w:p>
        </w:tc>
      </w:tr>
      <w:tr w:rsidR="00C64883" w14:paraId="4ABEF824" w14:textId="77777777" w:rsidTr="0015036E">
        <w:tc>
          <w:tcPr>
            <w:tcW w:w="431" w:type="dxa"/>
            <w:hideMark/>
          </w:tcPr>
          <w:p w14:paraId="683B60BC" w14:textId="77777777" w:rsidR="00C64883" w:rsidRDefault="00C64883" w:rsidP="0016530C">
            <w:pPr>
              <w:spacing w:after="0"/>
              <w:ind w:right="-143"/>
            </w:pPr>
            <w:r>
              <w:t>4</w:t>
            </w:r>
          </w:p>
        </w:tc>
        <w:tc>
          <w:tcPr>
            <w:tcW w:w="278" w:type="dxa"/>
          </w:tcPr>
          <w:p w14:paraId="48FB0BF9" w14:textId="77777777" w:rsidR="00C64883" w:rsidRDefault="00C64883" w:rsidP="0016530C">
            <w:pPr>
              <w:spacing w:after="0"/>
              <w:ind w:right="-143"/>
            </w:pPr>
          </w:p>
        </w:tc>
        <w:tc>
          <w:tcPr>
            <w:tcW w:w="9182" w:type="dxa"/>
            <w:gridSpan w:val="2"/>
          </w:tcPr>
          <w:p w14:paraId="62073D13" w14:textId="77777777" w:rsidR="00C64883" w:rsidRDefault="00C64883" w:rsidP="00EF336E">
            <w:pPr>
              <w:spacing w:after="60"/>
            </w:pPr>
            <w:r>
              <w:t>Styret kan oppnevne andre utvalg, grupper eller personer til å ivareta oppgaver som for eksempel feltidrett, verving osv., foruten ad hoc grupper til spesielle oppgaver.</w:t>
            </w:r>
          </w:p>
        </w:tc>
      </w:tr>
      <w:tr w:rsidR="00C64883" w14:paraId="676DFFAA" w14:textId="77777777" w:rsidTr="0015036E">
        <w:tc>
          <w:tcPr>
            <w:tcW w:w="431" w:type="dxa"/>
            <w:hideMark/>
          </w:tcPr>
          <w:p w14:paraId="1B4248AF" w14:textId="77777777" w:rsidR="00C64883" w:rsidRDefault="00C64883" w:rsidP="0016530C">
            <w:pPr>
              <w:spacing w:after="0"/>
              <w:ind w:right="-143"/>
            </w:pPr>
            <w:r>
              <w:t>5</w:t>
            </w:r>
          </w:p>
        </w:tc>
        <w:tc>
          <w:tcPr>
            <w:tcW w:w="278" w:type="dxa"/>
          </w:tcPr>
          <w:p w14:paraId="58EB1F9D" w14:textId="77777777" w:rsidR="00C64883" w:rsidRDefault="00C64883" w:rsidP="0016530C">
            <w:pPr>
              <w:spacing w:after="0"/>
              <w:ind w:right="-143"/>
            </w:pPr>
          </w:p>
        </w:tc>
        <w:tc>
          <w:tcPr>
            <w:tcW w:w="9182" w:type="dxa"/>
            <w:gridSpan w:val="2"/>
            <w:hideMark/>
          </w:tcPr>
          <w:p w14:paraId="4F28B329" w14:textId="77777777" w:rsidR="00C64883" w:rsidRDefault="00C64883" w:rsidP="00EF336E">
            <w:pPr>
              <w:spacing w:after="60"/>
            </w:pPr>
            <w:r>
              <w:t>Styret kan inngå samarbeid med andre forsvarsrelaterte foreninger dersom dette bidrar til å nå avdelingens formål.</w:t>
            </w:r>
          </w:p>
        </w:tc>
      </w:tr>
      <w:tr w:rsidR="00C64883" w14:paraId="546F5857" w14:textId="77777777" w:rsidTr="0015036E">
        <w:tc>
          <w:tcPr>
            <w:tcW w:w="9891" w:type="dxa"/>
            <w:gridSpan w:val="4"/>
            <w:hideMark/>
          </w:tcPr>
          <w:p w14:paraId="01F5F973" w14:textId="5F0C7B1A" w:rsidR="00C64883" w:rsidRPr="00F55DF3" w:rsidRDefault="00C64883" w:rsidP="00B459EE">
            <w:pPr>
              <w:spacing w:before="120" w:after="0"/>
              <w:ind w:right="-142"/>
              <w:rPr>
                <w:color w:val="000000" w:themeColor="text1"/>
              </w:rPr>
            </w:pPr>
            <w:r w:rsidRPr="00F55DF3">
              <w:rPr>
                <w:b/>
                <w:color w:val="000000" w:themeColor="text1"/>
              </w:rPr>
              <w:t xml:space="preserve">§3 </w:t>
            </w:r>
            <w:r w:rsidR="00B459EE" w:rsidRPr="00F55DF3">
              <w:rPr>
                <w:b/>
                <w:color w:val="000000" w:themeColor="text1"/>
              </w:rPr>
              <w:t xml:space="preserve">– </w:t>
            </w:r>
            <w:r w:rsidRPr="00F55DF3">
              <w:rPr>
                <w:b/>
                <w:color w:val="000000" w:themeColor="text1"/>
              </w:rPr>
              <w:t>Medlemskap</w:t>
            </w:r>
          </w:p>
        </w:tc>
      </w:tr>
      <w:tr w:rsidR="00C64883" w14:paraId="41C68787" w14:textId="77777777" w:rsidTr="0015036E">
        <w:tc>
          <w:tcPr>
            <w:tcW w:w="431" w:type="dxa"/>
            <w:hideMark/>
          </w:tcPr>
          <w:p w14:paraId="4E9CD7DA" w14:textId="77777777" w:rsidR="00C64883" w:rsidRPr="00F55DF3" w:rsidRDefault="00C64883" w:rsidP="0016530C">
            <w:pPr>
              <w:spacing w:after="0"/>
              <w:ind w:right="-143"/>
              <w:rPr>
                <w:color w:val="000000" w:themeColor="text1"/>
              </w:rPr>
            </w:pPr>
            <w:r w:rsidRPr="00F55DF3">
              <w:rPr>
                <w:color w:val="000000" w:themeColor="text1"/>
              </w:rPr>
              <w:t>1</w:t>
            </w:r>
          </w:p>
        </w:tc>
        <w:tc>
          <w:tcPr>
            <w:tcW w:w="278" w:type="dxa"/>
          </w:tcPr>
          <w:p w14:paraId="7211934B" w14:textId="77777777" w:rsidR="00C64883" w:rsidRPr="00F55DF3" w:rsidRDefault="00C64883" w:rsidP="0016530C">
            <w:pPr>
              <w:spacing w:after="0"/>
              <w:ind w:right="-143"/>
              <w:rPr>
                <w:color w:val="000000" w:themeColor="text1"/>
              </w:rPr>
            </w:pPr>
          </w:p>
        </w:tc>
        <w:tc>
          <w:tcPr>
            <w:tcW w:w="9182" w:type="dxa"/>
            <w:gridSpan w:val="2"/>
            <w:hideMark/>
          </w:tcPr>
          <w:p w14:paraId="274CA0EE" w14:textId="40F3BBFC" w:rsidR="00C64883" w:rsidRPr="007D0B2D" w:rsidRDefault="00C64883" w:rsidP="00521A54">
            <w:pPr>
              <w:spacing w:after="60"/>
              <w:rPr>
                <w:color w:val="000000" w:themeColor="text1"/>
              </w:rPr>
            </w:pPr>
            <w:r w:rsidRPr="007D0B2D">
              <w:rPr>
                <w:color w:val="000000" w:themeColor="text1"/>
              </w:rPr>
              <w:t>Medlem av avdelingen er normalt medlem</w:t>
            </w:r>
            <w:r w:rsidR="0065166A" w:rsidRPr="007D0B2D">
              <w:rPr>
                <w:color w:val="000000" w:themeColor="text1"/>
              </w:rPr>
              <w:t>mer</w:t>
            </w:r>
            <w:r w:rsidRPr="007D0B2D">
              <w:rPr>
                <w:color w:val="000000" w:themeColor="text1"/>
              </w:rPr>
              <w:t xml:space="preserve"> av Norsk Reserv</w:t>
            </w:r>
            <w:r w:rsidR="00D83960" w:rsidRPr="007D0B2D">
              <w:rPr>
                <w:color w:val="000000" w:themeColor="text1"/>
              </w:rPr>
              <w:t>istforbund</w:t>
            </w:r>
            <w:r w:rsidRPr="007D0B2D">
              <w:rPr>
                <w:color w:val="000000" w:themeColor="text1"/>
              </w:rPr>
              <w:t xml:space="preserve"> som er bosatt i det distriktet avdelingen dekker, og som ikke har valgt å tilhøre en annen avdeling.</w:t>
            </w:r>
          </w:p>
        </w:tc>
      </w:tr>
      <w:tr w:rsidR="00C64883" w14:paraId="367B3EBD" w14:textId="77777777" w:rsidTr="0015036E">
        <w:tc>
          <w:tcPr>
            <w:tcW w:w="431" w:type="dxa"/>
            <w:hideMark/>
          </w:tcPr>
          <w:p w14:paraId="784A214D" w14:textId="77777777" w:rsidR="00C64883" w:rsidRDefault="00C64883" w:rsidP="0016530C">
            <w:pPr>
              <w:spacing w:after="0"/>
              <w:ind w:right="-143"/>
            </w:pPr>
            <w:r>
              <w:t>2</w:t>
            </w:r>
          </w:p>
        </w:tc>
        <w:tc>
          <w:tcPr>
            <w:tcW w:w="278" w:type="dxa"/>
          </w:tcPr>
          <w:p w14:paraId="4EEC9051" w14:textId="77777777" w:rsidR="00C64883" w:rsidRDefault="00C64883" w:rsidP="0016530C">
            <w:pPr>
              <w:spacing w:after="0"/>
              <w:ind w:right="-143"/>
            </w:pPr>
          </w:p>
        </w:tc>
        <w:tc>
          <w:tcPr>
            <w:tcW w:w="9182" w:type="dxa"/>
            <w:gridSpan w:val="2"/>
            <w:hideMark/>
          </w:tcPr>
          <w:p w14:paraId="64694B51" w14:textId="350A906C" w:rsidR="00C64883" w:rsidRPr="007D0B2D" w:rsidRDefault="00C64883" w:rsidP="00521A54">
            <w:pPr>
              <w:spacing w:after="60"/>
              <w:rPr>
                <w:color w:val="000000" w:themeColor="text1"/>
              </w:rPr>
            </w:pPr>
            <w:r w:rsidRPr="007D0B2D">
              <w:rPr>
                <w:color w:val="000000" w:themeColor="text1"/>
              </w:rPr>
              <w:t xml:space="preserve">Om medlemskap, innmelding, utmelding og eksklusjon vises til </w:t>
            </w:r>
            <w:proofErr w:type="spellStart"/>
            <w:r w:rsidRPr="007D0B2D">
              <w:rPr>
                <w:color w:val="000000" w:themeColor="text1"/>
              </w:rPr>
              <w:t>NROFs</w:t>
            </w:r>
            <w:proofErr w:type="spellEnd"/>
            <w:r w:rsidRPr="007D0B2D">
              <w:rPr>
                <w:color w:val="000000" w:themeColor="text1"/>
              </w:rPr>
              <w:t xml:space="preserve"> </w:t>
            </w:r>
            <w:r w:rsidR="00393781" w:rsidRPr="007D0B2D">
              <w:rPr>
                <w:color w:val="000000" w:themeColor="text1"/>
              </w:rPr>
              <w:t xml:space="preserve">sentrale </w:t>
            </w:r>
            <w:r w:rsidRPr="007D0B2D">
              <w:rPr>
                <w:color w:val="000000" w:themeColor="text1"/>
              </w:rPr>
              <w:t>vedtekter.</w:t>
            </w:r>
          </w:p>
        </w:tc>
      </w:tr>
      <w:tr w:rsidR="00C64883" w14:paraId="19E4B8A9" w14:textId="77777777" w:rsidTr="0015036E">
        <w:tc>
          <w:tcPr>
            <w:tcW w:w="9891" w:type="dxa"/>
            <w:gridSpan w:val="4"/>
            <w:hideMark/>
          </w:tcPr>
          <w:p w14:paraId="3122AA1C" w14:textId="601A1CCB" w:rsidR="00C64883" w:rsidRDefault="00C64883" w:rsidP="00B459EE">
            <w:pPr>
              <w:spacing w:before="120" w:after="0"/>
              <w:ind w:right="-142"/>
            </w:pPr>
            <w:r>
              <w:rPr>
                <w:b/>
              </w:rPr>
              <w:t>§4</w:t>
            </w:r>
            <w:r w:rsidR="00D6176E">
              <w:rPr>
                <w:b/>
              </w:rPr>
              <w:t xml:space="preserve"> – </w:t>
            </w:r>
            <w:r>
              <w:rPr>
                <w:b/>
              </w:rPr>
              <w:t>Årsmøte</w:t>
            </w:r>
          </w:p>
        </w:tc>
      </w:tr>
      <w:tr w:rsidR="00C64883" w14:paraId="7BD3EFFB" w14:textId="77777777" w:rsidTr="0015036E">
        <w:tc>
          <w:tcPr>
            <w:tcW w:w="431" w:type="dxa"/>
            <w:hideMark/>
          </w:tcPr>
          <w:p w14:paraId="768CDF9E" w14:textId="77777777" w:rsidR="00C64883" w:rsidRDefault="00C64883" w:rsidP="0016530C">
            <w:pPr>
              <w:spacing w:after="0"/>
              <w:ind w:right="-143"/>
            </w:pPr>
            <w:r>
              <w:t>1</w:t>
            </w:r>
          </w:p>
        </w:tc>
        <w:tc>
          <w:tcPr>
            <w:tcW w:w="278" w:type="dxa"/>
          </w:tcPr>
          <w:p w14:paraId="156BA165" w14:textId="77777777" w:rsidR="00C64883" w:rsidRDefault="00C64883" w:rsidP="0016530C">
            <w:pPr>
              <w:spacing w:after="0"/>
              <w:ind w:right="-143"/>
            </w:pPr>
          </w:p>
        </w:tc>
        <w:tc>
          <w:tcPr>
            <w:tcW w:w="9182" w:type="dxa"/>
            <w:gridSpan w:val="2"/>
            <w:hideMark/>
          </w:tcPr>
          <w:p w14:paraId="5D1B4FDE" w14:textId="77777777" w:rsidR="00C64883" w:rsidRDefault="00C64883" w:rsidP="0016530C">
            <w:pPr>
              <w:spacing w:after="120"/>
              <w:ind w:right="-143"/>
            </w:pPr>
            <w:r>
              <w:t>Ordinært årsmøte holdes innen 15. mars det påfølgende år.</w:t>
            </w:r>
          </w:p>
        </w:tc>
      </w:tr>
      <w:tr w:rsidR="00C64883" w14:paraId="0FA871D3" w14:textId="77777777" w:rsidTr="0015036E">
        <w:tc>
          <w:tcPr>
            <w:tcW w:w="431" w:type="dxa"/>
            <w:hideMark/>
          </w:tcPr>
          <w:p w14:paraId="0CAA6573" w14:textId="77777777" w:rsidR="00C64883" w:rsidRDefault="00C64883" w:rsidP="0016530C">
            <w:pPr>
              <w:spacing w:after="0"/>
              <w:ind w:right="-143"/>
            </w:pPr>
            <w:r>
              <w:t>2</w:t>
            </w:r>
          </w:p>
        </w:tc>
        <w:tc>
          <w:tcPr>
            <w:tcW w:w="278" w:type="dxa"/>
          </w:tcPr>
          <w:p w14:paraId="0002AA99" w14:textId="77777777" w:rsidR="00C64883" w:rsidRDefault="00C64883" w:rsidP="0016530C">
            <w:pPr>
              <w:spacing w:after="0"/>
              <w:ind w:right="-143"/>
            </w:pPr>
          </w:p>
        </w:tc>
        <w:tc>
          <w:tcPr>
            <w:tcW w:w="9182" w:type="dxa"/>
            <w:gridSpan w:val="2"/>
            <w:hideMark/>
          </w:tcPr>
          <w:p w14:paraId="01575D71" w14:textId="77777777" w:rsidR="00C64883" w:rsidRDefault="00C64883" w:rsidP="0016530C">
            <w:pPr>
              <w:spacing w:after="120"/>
              <w:ind w:right="-143"/>
            </w:pPr>
            <w:r>
              <w:t>Innkalling til årsmøtet og sakslisten kunngjøres for medlemmene minst 14 dager før møtet.</w:t>
            </w:r>
          </w:p>
        </w:tc>
      </w:tr>
      <w:tr w:rsidR="00C64883" w14:paraId="37988C43" w14:textId="77777777" w:rsidTr="0015036E">
        <w:tc>
          <w:tcPr>
            <w:tcW w:w="431" w:type="dxa"/>
            <w:hideMark/>
          </w:tcPr>
          <w:p w14:paraId="4C236EB0" w14:textId="77777777" w:rsidR="00C64883" w:rsidRDefault="00C64883" w:rsidP="0016530C">
            <w:pPr>
              <w:spacing w:after="0"/>
              <w:ind w:right="-143"/>
            </w:pPr>
            <w:r>
              <w:t>3</w:t>
            </w:r>
          </w:p>
        </w:tc>
        <w:tc>
          <w:tcPr>
            <w:tcW w:w="278" w:type="dxa"/>
          </w:tcPr>
          <w:p w14:paraId="065A234E" w14:textId="77777777" w:rsidR="00C64883" w:rsidRDefault="00C64883" w:rsidP="0016530C">
            <w:pPr>
              <w:spacing w:after="0"/>
              <w:ind w:right="-143"/>
            </w:pPr>
          </w:p>
        </w:tc>
        <w:tc>
          <w:tcPr>
            <w:tcW w:w="9182" w:type="dxa"/>
            <w:gridSpan w:val="2"/>
            <w:hideMark/>
          </w:tcPr>
          <w:p w14:paraId="4B091C89" w14:textId="77777777" w:rsidR="00C64883" w:rsidRDefault="00C64883" w:rsidP="00556006">
            <w:pPr>
              <w:spacing w:after="120"/>
              <w:ind w:right="-1"/>
            </w:pPr>
            <w:r>
              <w:t>Dersom et medlem ønsker å ta opp en sak som ikke er oppført i innkallingen, må saken være styret i hende minst en uke før årsmøtet.</w:t>
            </w:r>
          </w:p>
        </w:tc>
      </w:tr>
      <w:tr w:rsidR="00C64883" w14:paraId="0F0D6A4A" w14:textId="77777777" w:rsidTr="0015036E">
        <w:tc>
          <w:tcPr>
            <w:tcW w:w="431" w:type="dxa"/>
            <w:hideMark/>
          </w:tcPr>
          <w:p w14:paraId="7249ADAB" w14:textId="77777777" w:rsidR="00C64883" w:rsidRDefault="00C64883" w:rsidP="0016530C">
            <w:pPr>
              <w:spacing w:after="0"/>
              <w:ind w:right="-143"/>
            </w:pPr>
            <w:r>
              <w:t>4</w:t>
            </w:r>
          </w:p>
        </w:tc>
        <w:tc>
          <w:tcPr>
            <w:tcW w:w="278" w:type="dxa"/>
          </w:tcPr>
          <w:p w14:paraId="0F987654" w14:textId="77777777" w:rsidR="00C64883" w:rsidRDefault="00C64883" w:rsidP="0016530C">
            <w:pPr>
              <w:spacing w:after="0"/>
              <w:ind w:right="-143"/>
            </w:pPr>
          </w:p>
        </w:tc>
        <w:tc>
          <w:tcPr>
            <w:tcW w:w="9182" w:type="dxa"/>
            <w:gridSpan w:val="2"/>
            <w:hideMark/>
          </w:tcPr>
          <w:p w14:paraId="67003C12" w14:textId="77777777" w:rsidR="00C64883" w:rsidRDefault="00C64883" w:rsidP="0016530C">
            <w:pPr>
              <w:spacing w:after="120"/>
              <w:ind w:right="-143"/>
            </w:pPr>
            <w:r>
              <w:t>Årsmøtet skal behandle følgende saker:</w:t>
            </w:r>
          </w:p>
        </w:tc>
      </w:tr>
      <w:tr w:rsidR="00C64883" w14:paraId="4D918E14" w14:textId="77777777" w:rsidTr="0015036E">
        <w:tc>
          <w:tcPr>
            <w:tcW w:w="431" w:type="dxa"/>
          </w:tcPr>
          <w:p w14:paraId="10B35401" w14:textId="77777777" w:rsidR="00C64883" w:rsidRDefault="00C64883" w:rsidP="0016530C">
            <w:pPr>
              <w:spacing w:after="0"/>
              <w:ind w:right="-143"/>
            </w:pPr>
          </w:p>
        </w:tc>
        <w:tc>
          <w:tcPr>
            <w:tcW w:w="278" w:type="dxa"/>
            <w:hideMark/>
          </w:tcPr>
          <w:p w14:paraId="4AAA69E7" w14:textId="3019FF8F" w:rsidR="00C64883" w:rsidRDefault="00C64883" w:rsidP="0016530C">
            <w:pPr>
              <w:spacing w:after="0"/>
              <w:ind w:right="-143"/>
            </w:pPr>
            <w:r>
              <w:t>a</w:t>
            </w:r>
            <w:r w:rsidR="008A686F">
              <w:t>)</w:t>
            </w:r>
          </w:p>
        </w:tc>
        <w:tc>
          <w:tcPr>
            <w:tcW w:w="9182" w:type="dxa"/>
            <w:gridSpan w:val="2"/>
            <w:hideMark/>
          </w:tcPr>
          <w:p w14:paraId="06AD9DF6" w14:textId="77777777" w:rsidR="00C64883" w:rsidRDefault="00C64883" w:rsidP="0016530C">
            <w:pPr>
              <w:spacing w:after="120"/>
              <w:ind w:right="-143"/>
            </w:pPr>
            <w:r>
              <w:t>Valg av to medlemmer til å underskrive protokoll.</w:t>
            </w:r>
          </w:p>
        </w:tc>
      </w:tr>
      <w:tr w:rsidR="00C64883" w14:paraId="5F74BB1C" w14:textId="77777777" w:rsidTr="0015036E">
        <w:tc>
          <w:tcPr>
            <w:tcW w:w="431" w:type="dxa"/>
          </w:tcPr>
          <w:p w14:paraId="64047971" w14:textId="77777777" w:rsidR="00C64883" w:rsidRDefault="00C64883" w:rsidP="0016530C">
            <w:pPr>
              <w:spacing w:after="0"/>
              <w:ind w:right="-143"/>
            </w:pPr>
          </w:p>
        </w:tc>
        <w:tc>
          <w:tcPr>
            <w:tcW w:w="278" w:type="dxa"/>
            <w:hideMark/>
          </w:tcPr>
          <w:p w14:paraId="1AB3DEA3" w14:textId="706DEDDC" w:rsidR="00C64883" w:rsidRDefault="00C64883" w:rsidP="0016530C">
            <w:pPr>
              <w:spacing w:after="0"/>
              <w:ind w:right="-143"/>
            </w:pPr>
            <w:r>
              <w:t>b</w:t>
            </w:r>
            <w:r w:rsidR="008A686F">
              <w:t>)</w:t>
            </w:r>
          </w:p>
        </w:tc>
        <w:tc>
          <w:tcPr>
            <w:tcW w:w="9182" w:type="dxa"/>
            <w:gridSpan w:val="2"/>
            <w:hideMark/>
          </w:tcPr>
          <w:p w14:paraId="0170CCFD" w14:textId="58B34A27" w:rsidR="00C64883" w:rsidRDefault="00C64883" w:rsidP="0016530C">
            <w:pPr>
              <w:spacing w:after="120"/>
              <w:ind w:right="-143"/>
            </w:pPr>
            <w:r>
              <w:t>Årsberetning</w:t>
            </w:r>
            <w:r w:rsidR="00BD55CC">
              <w:t>.</w:t>
            </w:r>
          </w:p>
        </w:tc>
      </w:tr>
      <w:tr w:rsidR="00C64883" w14:paraId="2B9F2048" w14:textId="77777777" w:rsidTr="0015036E">
        <w:tc>
          <w:tcPr>
            <w:tcW w:w="431" w:type="dxa"/>
          </w:tcPr>
          <w:p w14:paraId="1C3AF9AA" w14:textId="77777777" w:rsidR="00C64883" w:rsidRDefault="00C64883" w:rsidP="0016530C">
            <w:pPr>
              <w:spacing w:after="0"/>
              <w:ind w:right="-143"/>
            </w:pPr>
          </w:p>
        </w:tc>
        <w:tc>
          <w:tcPr>
            <w:tcW w:w="278" w:type="dxa"/>
            <w:hideMark/>
          </w:tcPr>
          <w:p w14:paraId="1D88C18E" w14:textId="444AF3C1" w:rsidR="00C64883" w:rsidRDefault="00C64883" w:rsidP="0016530C">
            <w:pPr>
              <w:spacing w:after="0"/>
              <w:ind w:right="-143"/>
            </w:pPr>
            <w:r>
              <w:t>c</w:t>
            </w:r>
            <w:r w:rsidR="008A686F">
              <w:t>)</w:t>
            </w:r>
          </w:p>
        </w:tc>
        <w:tc>
          <w:tcPr>
            <w:tcW w:w="9182" w:type="dxa"/>
            <w:gridSpan w:val="2"/>
            <w:hideMark/>
          </w:tcPr>
          <w:p w14:paraId="2276336A" w14:textId="6BB90250" w:rsidR="00C64883" w:rsidRDefault="00C64883" w:rsidP="0016530C">
            <w:pPr>
              <w:spacing w:after="120"/>
              <w:ind w:right="-143"/>
            </w:pPr>
            <w:r>
              <w:t>Regnskap med revisjonsberetning</w:t>
            </w:r>
            <w:r w:rsidR="00C32372">
              <w:t>.</w:t>
            </w:r>
          </w:p>
        </w:tc>
      </w:tr>
      <w:tr w:rsidR="00C64883" w14:paraId="230960AC" w14:textId="77777777" w:rsidTr="0015036E">
        <w:tc>
          <w:tcPr>
            <w:tcW w:w="431" w:type="dxa"/>
          </w:tcPr>
          <w:p w14:paraId="12A63B88" w14:textId="77777777" w:rsidR="00C64883" w:rsidRDefault="00C64883" w:rsidP="0016530C">
            <w:pPr>
              <w:spacing w:after="0"/>
              <w:ind w:right="-143"/>
            </w:pPr>
          </w:p>
        </w:tc>
        <w:tc>
          <w:tcPr>
            <w:tcW w:w="278" w:type="dxa"/>
            <w:hideMark/>
          </w:tcPr>
          <w:p w14:paraId="0E468DED" w14:textId="19A74F37" w:rsidR="00C64883" w:rsidRDefault="00C64883" w:rsidP="0016530C">
            <w:pPr>
              <w:spacing w:after="0"/>
              <w:ind w:right="-143"/>
            </w:pPr>
            <w:r>
              <w:t>d</w:t>
            </w:r>
            <w:r w:rsidR="00462600">
              <w:t>)</w:t>
            </w:r>
          </w:p>
        </w:tc>
        <w:tc>
          <w:tcPr>
            <w:tcW w:w="9182" w:type="dxa"/>
            <w:gridSpan w:val="2"/>
            <w:hideMark/>
          </w:tcPr>
          <w:p w14:paraId="43BF7572" w14:textId="77777777" w:rsidR="00C64883" w:rsidRDefault="009402E7" w:rsidP="0016530C">
            <w:pPr>
              <w:spacing w:after="120"/>
              <w:ind w:right="-143"/>
            </w:pPr>
            <w:r>
              <w:t>Ammunisjonsregnskap.</w:t>
            </w:r>
          </w:p>
        </w:tc>
      </w:tr>
      <w:tr w:rsidR="00C64883" w14:paraId="65241E03" w14:textId="77777777" w:rsidTr="0015036E">
        <w:tc>
          <w:tcPr>
            <w:tcW w:w="431" w:type="dxa"/>
          </w:tcPr>
          <w:p w14:paraId="39CE5A30" w14:textId="77777777" w:rsidR="00C64883" w:rsidRDefault="00C64883" w:rsidP="0016530C">
            <w:pPr>
              <w:spacing w:after="0"/>
              <w:ind w:right="-143"/>
            </w:pPr>
          </w:p>
        </w:tc>
        <w:tc>
          <w:tcPr>
            <w:tcW w:w="278" w:type="dxa"/>
            <w:hideMark/>
          </w:tcPr>
          <w:p w14:paraId="3C66A3A7" w14:textId="4296BEC2" w:rsidR="00C64883" w:rsidRDefault="00C64883" w:rsidP="0016530C">
            <w:pPr>
              <w:spacing w:after="0"/>
              <w:ind w:right="-143"/>
            </w:pPr>
            <w:r>
              <w:t>e</w:t>
            </w:r>
            <w:r w:rsidR="00462600">
              <w:t>)</w:t>
            </w:r>
          </w:p>
        </w:tc>
        <w:tc>
          <w:tcPr>
            <w:tcW w:w="9182" w:type="dxa"/>
            <w:gridSpan w:val="2"/>
            <w:hideMark/>
          </w:tcPr>
          <w:p w14:paraId="48A10AB2" w14:textId="77777777" w:rsidR="00C64883" w:rsidRDefault="00C64883" w:rsidP="0016530C">
            <w:pPr>
              <w:spacing w:after="120"/>
              <w:ind w:right="-143"/>
            </w:pPr>
            <w:r>
              <w:t>Ansvarsfrihet for styret</w:t>
            </w:r>
            <w:r w:rsidR="009402E7">
              <w:t>.</w:t>
            </w:r>
          </w:p>
        </w:tc>
      </w:tr>
      <w:tr w:rsidR="00C64883" w14:paraId="07CF7F5C" w14:textId="77777777" w:rsidTr="0015036E">
        <w:tc>
          <w:tcPr>
            <w:tcW w:w="431" w:type="dxa"/>
          </w:tcPr>
          <w:p w14:paraId="35A040A4" w14:textId="77777777" w:rsidR="00C64883" w:rsidRDefault="00C64883" w:rsidP="0016530C">
            <w:pPr>
              <w:spacing w:after="0"/>
              <w:ind w:right="-143"/>
            </w:pPr>
          </w:p>
        </w:tc>
        <w:tc>
          <w:tcPr>
            <w:tcW w:w="278" w:type="dxa"/>
            <w:hideMark/>
          </w:tcPr>
          <w:p w14:paraId="5FDCAE77" w14:textId="2C20E0C9" w:rsidR="00C64883" w:rsidRDefault="00C64883" w:rsidP="0016530C">
            <w:pPr>
              <w:spacing w:after="0"/>
              <w:ind w:right="-143"/>
            </w:pPr>
            <w:r>
              <w:t>f</w:t>
            </w:r>
            <w:r w:rsidR="00462600">
              <w:t>)</w:t>
            </w:r>
          </w:p>
        </w:tc>
        <w:tc>
          <w:tcPr>
            <w:tcW w:w="9182" w:type="dxa"/>
            <w:gridSpan w:val="2"/>
            <w:hideMark/>
          </w:tcPr>
          <w:p w14:paraId="301DF1BC" w14:textId="77777777" w:rsidR="00C64883" w:rsidRDefault="00C64883" w:rsidP="0016530C">
            <w:pPr>
              <w:spacing w:after="120"/>
              <w:ind w:right="-143"/>
            </w:pPr>
            <w:r>
              <w:t>Innmeldte saker</w:t>
            </w:r>
            <w:r w:rsidR="009402E7">
              <w:t>.</w:t>
            </w:r>
          </w:p>
        </w:tc>
      </w:tr>
      <w:tr w:rsidR="00C64883" w14:paraId="6D0069DB" w14:textId="77777777" w:rsidTr="0015036E">
        <w:tc>
          <w:tcPr>
            <w:tcW w:w="431" w:type="dxa"/>
          </w:tcPr>
          <w:p w14:paraId="3E559987" w14:textId="77777777" w:rsidR="00C64883" w:rsidRDefault="00C64883" w:rsidP="0016530C">
            <w:pPr>
              <w:spacing w:after="0"/>
              <w:ind w:right="-143"/>
            </w:pPr>
          </w:p>
        </w:tc>
        <w:tc>
          <w:tcPr>
            <w:tcW w:w="278" w:type="dxa"/>
            <w:hideMark/>
          </w:tcPr>
          <w:p w14:paraId="74EFB737" w14:textId="045C3D5D" w:rsidR="00C64883" w:rsidRDefault="00C64883" w:rsidP="0016530C">
            <w:pPr>
              <w:spacing w:after="0"/>
              <w:ind w:right="-143"/>
            </w:pPr>
            <w:r>
              <w:t>g</w:t>
            </w:r>
            <w:r w:rsidR="00462600">
              <w:t>)</w:t>
            </w:r>
          </w:p>
        </w:tc>
        <w:tc>
          <w:tcPr>
            <w:tcW w:w="9182" w:type="dxa"/>
            <w:gridSpan w:val="2"/>
            <w:hideMark/>
          </w:tcPr>
          <w:p w14:paraId="2B54BDC1" w14:textId="77777777" w:rsidR="00C64883" w:rsidRDefault="00C64883" w:rsidP="0016530C">
            <w:pPr>
              <w:spacing w:after="120"/>
              <w:ind w:right="-143"/>
            </w:pPr>
            <w:r>
              <w:t>Budsjett med eventuelt forslag om tilleggskontingent</w:t>
            </w:r>
            <w:r w:rsidR="009402E7">
              <w:t>.</w:t>
            </w:r>
          </w:p>
        </w:tc>
      </w:tr>
      <w:tr w:rsidR="00C64883" w14:paraId="1CA6AEBE" w14:textId="77777777" w:rsidTr="0015036E">
        <w:tc>
          <w:tcPr>
            <w:tcW w:w="431" w:type="dxa"/>
          </w:tcPr>
          <w:p w14:paraId="43E9E11B" w14:textId="77777777" w:rsidR="00C64883" w:rsidRDefault="00C64883" w:rsidP="0016530C">
            <w:pPr>
              <w:spacing w:after="0"/>
              <w:ind w:right="-143"/>
            </w:pPr>
          </w:p>
        </w:tc>
        <w:tc>
          <w:tcPr>
            <w:tcW w:w="278" w:type="dxa"/>
            <w:hideMark/>
          </w:tcPr>
          <w:p w14:paraId="7E6DAE09" w14:textId="61AAD10E" w:rsidR="00C64883" w:rsidRDefault="00C64883" w:rsidP="0016530C">
            <w:pPr>
              <w:spacing w:after="0"/>
              <w:ind w:right="-143"/>
            </w:pPr>
            <w:r>
              <w:t>h</w:t>
            </w:r>
            <w:r w:rsidR="00462600">
              <w:t>)</w:t>
            </w:r>
          </w:p>
        </w:tc>
        <w:tc>
          <w:tcPr>
            <w:tcW w:w="9182" w:type="dxa"/>
            <w:gridSpan w:val="2"/>
            <w:hideMark/>
          </w:tcPr>
          <w:p w14:paraId="50BA7851" w14:textId="2D75FD52" w:rsidR="00C64883" w:rsidRDefault="00C64883" w:rsidP="005C3564">
            <w:pPr>
              <w:tabs>
                <w:tab w:val="left" w:pos="8332"/>
              </w:tabs>
              <w:spacing w:after="120"/>
              <w:ind w:right="-143"/>
            </w:pPr>
            <w:r w:rsidRPr="002353EF">
              <w:t>A</w:t>
            </w:r>
            <w:r w:rsidR="0084363C" w:rsidRPr="002353EF">
              <w:t>ktivitetsplan</w:t>
            </w:r>
            <w:r w:rsidRPr="002353EF">
              <w:t xml:space="preserve"> for </w:t>
            </w:r>
            <w:r>
              <w:t>inneværende år</w:t>
            </w:r>
            <w:r w:rsidR="009402E7">
              <w:t>.</w:t>
            </w:r>
            <w:r w:rsidR="005C3564">
              <w:tab/>
            </w:r>
          </w:p>
        </w:tc>
      </w:tr>
      <w:tr w:rsidR="00C64883" w14:paraId="028090AD" w14:textId="77777777" w:rsidTr="0015036E">
        <w:tc>
          <w:tcPr>
            <w:tcW w:w="431" w:type="dxa"/>
          </w:tcPr>
          <w:p w14:paraId="418A7768" w14:textId="77777777" w:rsidR="00C64883" w:rsidRDefault="00C64883" w:rsidP="0016530C">
            <w:pPr>
              <w:spacing w:after="0"/>
              <w:ind w:right="-143"/>
            </w:pPr>
          </w:p>
        </w:tc>
        <w:tc>
          <w:tcPr>
            <w:tcW w:w="278" w:type="dxa"/>
            <w:hideMark/>
          </w:tcPr>
          <w:p w14:paraId="78139616" w14:textId="7122EFBB" w:rsidR="00C64883" w:rsidRDefault="00C64883" w:rsidP="0016530C">
            <w:pPr>
              <w:spacing w:after="0"/>
              <w:ind w:right="-143"/>
            </w:pPr>
            <w:r>
              <w:t>i</w:t>
            </w:r>
            <w:r w:rsidR="00462600">
              <w:t>)</w:t>
            </w:r>
          </w:p>
        </w:tc>
        <w:tc>
          <w:tcPr>
            <w:tcW w:w="9182" w:type="dxa"/>
            <w:gridSpan w:val="2"/>
            <w:hideMark/>
          </w:tcPr>
          <w:p w14:paraId="49532253" w14:textId="77777777" w:rsidR="00C64883" w:rsidRDefault="00C64883" w:rsidP="0016530C">
            <w:pPr>
              <w:spacing w:after="120"/>
              <w:ind w:right="-143"/>
            </w:pPr>
            <w:r>
              <w:t>Tentativ aktivitetsplan for kommende år.</w:t>
            </w:r>
          </w:p>
          <w:p w14:paraId="2271CADF" w14:textId="20B988D7" w:rsidR="00431595" w:rsidRDefault="00431595" w:rsidP="0016530C">
            <w:pPr>
              <w:spacing w:after="120"/>
              <w:ind w:right="-143"/>
            </w:pPr>
          </w:p>
        </w:tc>
      </w:tr>
      <w:tr w:rsidR="00C64883" w14:paraId="7B6F8AB1" w14:textId="77777777" w:rsidTr="0015036E">
        <w:tc>
          <w:tcPr>
            <w:tcW w:w="431" w:type="dxa"/>
          </w:tcPr>
          <w:p w14:paraId="193AF126" w14:textId="77777777" w:rsidR="00C64883" w:rsidRDefault="00C64883" w:rsidP="0016530C">
            <w:pPr>
              <w:spacing w:after="0"/>
              <w:ind w:right="-143"/>
            </w:pPr>
          </w:p>
        </w:tc>
        <w:tc>
          <w:tcPr>
            <w:tcW w:w="278" w:type="dxa"/>
            <w:hideMark/>
          </w:tcPr>
          <w:p w14:paraId="05421068" w14:textId="6453DD7B" w:rsidR="00C64883" w:rsidRDefault="00C64883" w:rsidP="0016530C">
            <w:pPr>
              <w:spacing w:after="0"/>
              <w:ind w:right="-143"/>
            </w:pPr>
            <w:r>
              <w:t>j</w:t>
            </w:r>
            <w:r w:rsidR="00462600">
              <w:t>)</w:t>
            </w:r>
          </w:p>
        </w:tc>
        <w:tc>
          <w:tcPr>
            <w:tcW w:w="9182" w:type="dxa"/>
            <w:gridSpan w:val="2"/>
            <w:hideMark/>
          </w:tcPr>
          <w:p w14:paraId="527C28D7" w14:textId="77777777" w:rsidR="00C64883" w:rsidRDefault="00C64883" w:rsidP="0016530C">
            <w:pPr>
              <w:spacing w:after="120"/>
              <w:ind w:right="-143"/>
            </w:pPr>
            <w:r>
              <w:t>Valg av:</w:t>
            </w:r>
          </w:p>
          <w:p w14:paraId="0037AFC1" w14:textId="6CC158FF" w:rsidR="00C64883" w:rsidRDefault="00C64883" w:rsidP="00556006">
            <w:pPr>
              <w:pStyle w:val="ListBullet2"/>
              <w:tabs>
                <w:tab w:val="num" w:pos="336"/>
              </w:tabs>
              <w:spacing w:after="120"/>
              <w:ind w:left="334" w:right="-1" w:hanging="357"/>
            </w:pPr>
            <w:r>
              <w:lastRenderedPageBreak/>
              <w:t xml:space="preserve">Styre i </w:t>
            </w:r>
            <w:r w:rsidR="00AF7F72">
              <w:t>h.t.</w:t>
            </w:r>
            <w:r>
              <w:t xml:space="preserve"> § 2</w:t>
            </w:r>
            <w:r w:rsidR="00AF7F72">
              <w:t>,</w:t>
            </w:r>
            <w:r w:rsidR="00AC106C">
              <w:t xml:space="preserve"> </w:t>
            </w:r>
            <w:r>
              <w:t>2.</w:t>
            </w:r>
            <w:r w:rsidR="00AF7F72">
              <w:t xml:space="preserve"> ledd. </w:t>
            </w:r>
            <w:r>
              <w:t xml:space="preserve"> Leder velges for ett år, de øvrige styremedlemmer og varamedlemmer for to år. Det tilstrebes at halvparten er på valg det enkelte år.</w:t>
            </w:r>
          </w:p>
          <w:p w14:paraId="735E24F3" w14:textId="77777777" w:rsidR="00C64883" w:rsidRDefault="00C64883" w:rsidP="0016530C">
            <w:pPr>
              <w:pStyle w:val="ListBullet2"/>
              <w:tabs>
                <w:tab w:val="num" w:pos="336"/>
              </w:tabs>
              <w:spacing w:after="120"/>
              <w:ind w:left="334" w:right="-143" w:hanging="357"/>
            </w:pPr>
            <w:r>
              <w:t>Revisor for ett år.</w:t>
            </w:r>
          </w:p>
          <w:p w14:paraId="7DBC7410" w14:textId="77777777" w:rsidR="00C64883" w:rsidRDefault="00C64883" w:rsidP="0016530C">
            <w:pPr>
              <w:pStyle w:val="ListBullet2"/>
              <w:tabs>
                <w:tab w:val="num" w:pos="336"/>
              </w:tabs>
              <w:spacing w:after="120"/>
              <w:ind w:left="334" w:right="-143" w:hanging="357"/>
            </w:pPr>
            <w:r>
              <w:t>Valgkomité for ett år.</w:t>
            </w:r>
          </w:p>
          <w:p w14:paraId="41BD86B8" w14:textId="77777777" w:rsidR="00C64883" w:rsidRDefault="00C64883" w:rsidP="0016530C">
            <w:pPr>
              <w:pStyle w:val="ListBullet2"/>
              <w:tabs>
                <w:tab w:val="num" w:pos="336"/>
              </w:tabs>
              <w:spacing w:after="120"/>
              <w:ind w:left="334" w:right="-143" w:hanging="357"/>
            </w:pPr>
            <w:r>
              <w:t xml:space="preserve">På årsmøter i forkant av </w:t>
            </w:r>
            <w:proofErr w:type="spellStart"/>
            <w:r>
              <w:t>NROFs</w:t>
            </w:r>
            <w:proofErr w:type="spellEnd"/>
            <w:r>
              <w:t xml:space="preserve"> Landsmøte, representanter til dette i henhold til </w:t>
            </w:r>
            <w:proofErr w:type="spellStart"/>
            <w:r>
              <w:t>NROFs</w:t>
            </w:r>
            <w:proofErr w:type="spellEnd"/>
            <w:r>
              <w:t xml:space="preserve"> vedtekter.</w:t>
            </w:r>
          </w:p>
          <w:p w14:paraId="1EE612E4" w14:textId="65FF1A8C" w:rsidR="00C64883" w:rsidRDefault="00C64883" w:rsidP="0016530C">
            <w:pPr>
              <w:pStyle w:val="ListBullet2"/>
              <w:tabs>
                <w:tab w:val="num" w:pos="336"/>
              </w:tabs>
              <w:spacing w:after="120"/>
              <w:ind w:left="334" w:right="-143" w:hanging="357"/>
            </w:pPr>
            <w:r>
              <w:t>Representanter til andre samarbeidsfora som for eksempel kontaktutvalg, militære samfunn etc.</w:t>
            </w:r>
            <w:r w:rsidR="00613A9D">
              <w:t xml:space="preserve"> </w:t>
            </w:r>
            <w:r w:rsidR="00613A9D" w:rsidRPr="00613A9D">
              <w:rPr>
                <w:color w:val="C00000"/>
              </w:rPr>
              <w:t>ved behov.</w:t>
            </w:r>
          </w:p>
        </w:tc>
      </w:tr>
      <w:tr w:rsidR="00C64883" w14:paraId="0AA87424" w14:textId="77777777" w:rsidTr="0015036E">
        <w:tc>
          <w:tcPr>
            <w:tcW w:w="431" w:type="dxa"/>
            <w:hideMark/>
          </w:tcPr>
          <w:p w14:paraId="0128AEA7" w14:textId="77777777" w:rsidR="00C64883" w:rsidRDefault="00C64883" w:rsidP="0016530C">
            <w:pPr>
              <w:spacing w:after="0"/>
              <w:ind w:right="-143"/>
            </w:pPr>
            <w:r>
              <w:lastRenderedPageBreak/>
              <w:t>5</w:t>
            </w:r>
          </w:p>
        </w:tc>
        <w:tc>
          <w:tcPr>
            <w:tcW w:w="278" w:type="dxa"/>
          </w:tcPr>
          <w:p w14:paraId="10C0E402" w14:textId="77777777" w:rsidR="00C64883" w:rsidRDefault="00C64883" w:rsidP="0016530C">
            <w:pPr>
              <w:spacing w:after="0"/>
              <w:ind w:right="-143"/>
            </w:pPr>
          </w:p>
        </w:tc>
        <w:tc>
          <w:tcPr>
            <w:tcW w:w="9182" w:type="dxa"/>
            <w:gridSpan w:val="2"/>
            <w:hideMark/>
          </w:tcPr>
          <w:p w14:paraId="52F7E210" w14:textId="77777777" w:rsidR="00C64883" w:rsidRDefault="00C64883" w:rsidP="00556006">
            <w:pPr>
              <w:spacing w:after="120"/>
              <w:ind w:right="-1"/>
            </w:pPr>
            <w:r>
              <w:t>Alle avstemninger avgjøres ved simpelt flertall, bortsett fra vedtektsendringer, som avgjøres ved 2/3 flertall. Alle medlemmer som er til stede og har betalt kontingent har stemmerett. Støttemedlemmer har ikke stemmerett. Fullmakter godtas ikke. Ved stemmelikhet har lederen dobbeltstemme.</w:t>
            </w:r>
          </w:p>
        </w:tc>
      </w:tr>
      <w:tr w:rsidR="00C64883" w14:paraId="28FA1E07" w14:textId="77777777" w:rsidTr="0015036E">
        <w:tc>
          <w:tcPr>
            <w:tcW w:w="431" w:type="dxa"/>
            <w:hideMark/>
          </w:tcPr>
          <w:p w14:paraId="7B7C4FA8" w14:textId="77777777" w:rsidR="00C64883" w:rsidRDefault="00C64883" w:rsidP="0016530C">
            <w:pPr>
              <w:spacing w:after="0"/>
              <w:ind w:right="-143"/>
            </w:pPr>
            <w:r>
              <w:t>6</w:t>
            </w:r>
          </w:p>
        </w:tc>
        <w:tc>
          <w:tcPr>
            <w:tcW w:w="278" w:type="dxa"/>
          </w:tcPr>
          <w:p w14:paraId="6B08E447" w14:textId="77777777" w:rsidR="00C64883" w:rsidRDefault="00C64883" w:rsidP="0016530C">
            <w:pPr>
              <w:spacing w:after="0"/>
              <w:ind w:right="-143"/>
            </w:pPr>
          </w:p>
        </w:tc>
        <w:tc>
          <w:tcPr>
            <w:tcW w:w="9182" w:type="dxa"/>
            <w:gridSpan w:val="2"/>
            <w:hideMark/>
          </w:tcPr>
          <w:p w14:paraId="4F2A688F" w14:textId="77777777" w:rsidR="00C64883" w:rsidRDefault="00C64883" w:rsidP="0016530C">
            <w:pPr>
              <w:spacing w:after="120"/>
              <w:ind w:right="-143"/>
            </w:pPr>
            <w:r>
              <w:t>Det føres protokoll over Årsmøtets forhandlinger. Protokollen undertegnes i henhold til § 4.4.a.</w:t>
            </w:r>
          </w:p>
        </w:tc>
      </w:tr>
      <w:tr w:rsidR="00C64883" w14:paraId="6A7550B8" w14:textId="77777777" w:rsidTr="0015036E">
        <w:tc>
          <w:tcPr>
            <w:tcW w:w="431" w:type="dxa"/>
            <w:hideMark/>
          </w:tcPr>
          <w:p w14:paraId="1E5EB17C" w14:textId="77777777" w:rsidR="00C64883" w:rsidRDefault="00C64883" w:rsidP="0016530C">
            <w:pPr>
              <w:spacing w:after="0"/>
              <w:ind w:right="-143"/>
            </w:pPr>
            <w:r>
              <w:t>7</w:t>
            </w:r>
          </w:p>
        </w:tc>
        <w:tc>
          <w:tcPr>
            <w:tcW w:w="278" w:type="dxa"/>
            <w:hideMark/>
          </w:tcPr>
          <w:p w14:paraId="31CBABB4" w14:textId="66254877" w:rsidR="00C64883" w:rsidRDefault="00C64883" w:rsidP="0016530C">
            <w:pPr>
              <w:spacing w:after="0"/>
              <w:ind w:right="-143"/>
            </w:pPr>
            <w:r>
              <w:t>a</w:t>
            </w:r>
            <w:r w:rsidR="00C02945">
              <w:t>)</w:t>
            </w:r>
          </w:p>
        </w:tc>
        <w:tc>
          <w:tcPr>
            <w:tcW w:w="9182" w:type="dxa"/>
            <w:gridSpan w:val="2"/>
            <w:hideMark/>
          </w:tcPr>
          <w:p w14:paraId="6D86E112" w14:textId="77777777" w:rsidR="00C64883" w:rsidRDefault="00C64883" w:rsidP="00556006">
            <w:pPr>
              <w:spacing w:after="120"/>
              <w:ind w:right="-1"/>
            </w:pPr>
            <w:r>
              <w:t>Ekstraordinært årsmøte innkalles når styret finner det nødvendig eller minst 1/3 av de betalende medlemmene krever det.</w:t>
            </w:r>
          </w:p>
        </w:tc>
      </w:tr>
      <w:tr w:rsidR="00C64883" w14:paraId="3C1A0041" w14:textId="77777777" w:rsidTr="0015036E">
        <w:tc>
          <w:tcPr>
            <w:tcW w:w="431" w:type="dxa"/>
          </w:tcPr>
          <w:p w14:paraId="31A69350" w14:textId="77777777" w:rsidR="00C64883" w:rsidRDefault="00C64883" w:rsidP="0016530C">
            <w:pPr>
              <w:spacing w:after="0"/>
              <w:ind w:right="-143"/>
            </w:pPr>
          </w:p>
        </w:tc>
        <w:tc>
          <w:tcPr>
            <w:tcW w:w="278" w:type="dxa"/>
            <w:hideMark/>
          </w:tcPr>
          <w:p w14:paraId="5E6E3030" w14:textId="3F59F86A" w:rsidR="00C64883" w:rsidRDefault="00C64883" w:rsidP="0016530C">
            <w:pPr>
              <w:spacing w:after="0"/>
              <w:ind w:right="-143"/>
            </w:pPr>
            <w:r>
              <w:t>b</w:t>
            </w:r>
            <w:r w:rsidR="00C02945">
              <w:t>)</w:t>
            </w:r>
          </w:p>
        </w:tc>
        <w:tc>
          <w:tcPr>
            <w:tcW w:w="9182" w:type="dxa"/>
            <w:gridSpan w:val="2"/>
            <w:hideMark/>
          </w:tcPr>
          <w:p w14:paraId="443B9042" w14:textId="77777777" w:rsidR="00C64883" w:rsidRDefault="00C64883" w:rsidP="00556006">
            <w:pPr>
              <w:spacing w:after="120"/>
              <w:ind w:right="-1"/>
            </w:pPr>
            <w:r>
              <w:t>Ekstraordinært årsmøte innkalles med samme frist og på samme måte som ordinært årsmøte og kan kun behandle saker som er angitt i innkallingen.</w:t>
            </w:r>
          </w:p>
        </w:tc>
      </w:tr>
      <w:tr w:rsidR="00C64883" w14:paraId="2EA2D4C3" w14:textId="77777777" w:rsidTr="0015036E">
        <w:tc>
          <w:tcPr>
            <w:tcW w:w="9891" w:type="dxa"/>
            <w:gridSpan w:val="4"/>
            <w:hideMark/>
          </w:tcPr>
          <w:p w14:paraId="4C889401" w14:textId="4C7934CF" w:rsidR="00C64883" w:rsidRDefault="00C64883" w:rsidP="00B459EE">
            <w:pPr>
              <w:spacing w:before="120" w:after="0"/>
              <w:ind w:right="-142"/>
              <w:rPr>
                <w:b/>
              </w:rPr>
            </w:pPr>
            <w:r>
              <w:rPr>
                <w:b/>
              </w:rPr>
              <w:t>§5</w:t>
            </w:r>
            <w:r w:rsidR="00D6176E">
              <w:rPr>
                <w:b/>
              </w:rPr>
              <w:t xml:space="preserve"> – </w:t>
            </w:r>
            <w:r>
              <w:rPr>
                <w:b/>
              </w:rPr>
              <w:t>Styret</w:t>
            </w:r>
          </w:p>
        </w:tc>
      </w:tr>
      <w:tr w:rsidR="00C64883" w14:paraId="698155B2" w14:textId="77777777" w:rsidTr="0015036E">
        <w:tc>
          <w:tcPr>
            <w:tcW w:w="431" w:type="dxa"/>
            <w:hideMark/>
          </w:tcPr>
          <w:p w14:paraId="37C913FB" w14:textId="77777777" w:rsidR="00C64883" w:rsidRDefault="00C64883" w:rsidP="0016530C">
            <w:pPr>
              <w:spacing w:after="0"/>
              <w:ind w:right="-143"/>
            </w:pPr>
            <w:r>
              <w:t>1</w:t>
            </w:r>
          </w:p>
        </w:tc>
        <w:tc>
          <w:tcPr>
            <w:tcW w:w="278" w:type="dxa"/>
          </w:tcPr>
          <w:p w14:paraId="3810678A" w14:textId="77777777" w:rsidR="00C64883" w:rsidRDefault="00C64883" w:rsidP="0016530C">
            <w:pPr>
              <w:spacing w:after="0"/>
              <w:ind w:right="-143"/>
            </w:pPr>
          </w:p>
        </w:tc>
        <w:tc>
          <w:tcPr>
            <w:tcW w:w="9182" w:type="dxa"/>
            <w:gridSpan w:val="2"/>
            <w:hideMark/>
          </w:tcPr>
          <w:p w14:paraId="6860ED6D" w14:textId="77777777" w:rsidR="00C64883" w:rsidRDefault="00C64883" w:rsidP="00556006">
            <w:pPr>
              <w:spacing w:after="120"/>
              <w:ind w:right="-1"/>
            </w:pPr>
            <w:r>
              <w:t>Styret er beslutningsdyktig når lederen eller nestleder og minst 2 andre styremedlemmer eller vararepresentanter er til stede.</w:t>
            </w:r>
          </w:p>
        </w:tc>
      </w:tr>
      <w:tr w:rsidR="00C64883" w14:paraId="223A6A73" w14:textId="77777777" w:rsidTr="0015036E">
        <w:tc>
          <w:tcPr>
            <w:tcW w:w="431" w:type="dxa"/>
            <w:hideMark/>
          </w:tcPr>
          <w:p w14:paraId="21C18B79" w14:textId="77777777" w:rsidR="00C64883" w:rsidRDefault="00C64883" w:rsidP="0016530C">
            <w:pPr>
              <w:spacing w:after="0"/>
              <w:ind w:right="-143"/>
            </w:pPr>
            <w:r>
              <w:t>2</w:t>
            </w:r>
          </w:p>
        </w:tc>
        <w:tc>
          <w:tcPr>
            <w:tcW w:w="278" w:type="dxa"/>
          </w:tcPr>
          <w:p w14:paraId="19105376" w14:textId="77777777" w:rsidR="00C64883" w:rsidRDefault="00C64883" w:rsidP="0016530C">
            <w:pPr>
              <w:spacing w:after="0"/>
              <w:ind w:right="-143"/>
            </w:pPr>
          </w:p>
        </w:tc>
        <w:tc>
          <w:tcPr>
            <w:tcW w:w="9182" w:type="dxa"/>
            <w:gridSpan w:val="2"/>
            <w:hideMark/>
          </w:tcPr>
          <w:p w14:paraId="225E99AE" w14:textId="77777777" w:rsidR="00C64883" w:rsidRDefault="00C64883" w:rsidP="0016530C">
            <w:pPr>
              <w:spacing w:after="120"/>
              <w:ind w:right="-143"/>
            </w:pPr>
            <w:smartTag w:uri="urn:schemas-microsoft-com:office:smarttags" w:element="PersonName">
              <w:r>
                <w:t>Styret</w:t>
              </w:r>
            </w:smartTag>
            <w:r>
              <w:t xml:space="preserve"> skal:</w:t>
            </w:r>
          </w:p>
        </w:tc>
      </w:tr>
      <w:tr w:rsidR="00C64883" w14:paraId="74A2B526" w14:textId="77777777" w:rsidTr="0015036E">
        <w:tc>
          <w:tcPr>
            <w:tcW w:w="431" w:type="dxa"/>
          </w:tcPr>
          <w:p w14:paraId="36128722" w14:textId="77777777" w:rsidR="00C64883" w:rsidRDefault="00C64883" w:rsidP="0016530C">
            <w:pPr>
              <w:spacing w:after="0"/>
              <w:ind w:right="-143"/>
            </w:pPr>
          </w:p>
        </w:tc>
        <w:tc>
          <w:tcPr>
            <w:tcW w:w="278" w:type="dxa"/>
            <w:hideMark/>
          </w:tcPr>
          <w:p w14:paraId="7FD6F685" w14:textId="799BC5A8" w:rsidR="00C64883" w:rsidRDefault="00C64883" w:rsidP="0016530C">
            <w:pPr>
              <w:spacing w:after="0"/>
              <w:ind w:right="-143"/>
            </w:pPr>
            <w:r>
              <w:t>a</w:t>
            </w:r>
            <w:r w:rsidR="00C02945">
              <w:t>)</w:t>
            </w:r>
          </w:p>
        </w:tc>
        <w:tc>
          <w:tcPr>
            <w:tcW w:w="9182" w:type="dxa"/>
            <w:gridSpan w:val="2"/>
            <w:hideMark/>
          </w:tcPr>
          <w:p w14:paraId="74BC3DFB" w14:textId="6BB97399" w:rsidR="00C64883" w:rsidRPr="0039594F" w:rsidRDefault="00C64883" w:rsidP="00556006">
            <w:pPr>
              <w:spacing w:after="120"/>
              <w:ind w:right="-1"/>
              <w:rPr>
                <w:strike/>
              </w:rPr>
            </w:pPr>
            <w:r>
              <w:t>Lede avdelingens virksomhet i overensstemmelse med avdelingens</w:t>
            </w:r>
            <w:r w:rsidR="007E1D1F">
              <w:t xml:space="preserve"> </w:t>
            </w:r>
            <w:r w:rsidR="0039594F">
              <w:t>og</w:t>
            </w:r>
            <w:r>
              <w:t xml:space="preserve"> </w:t>
            </w:r>
            <w:proofErr w:type="spellStart"/>
            <w:r>
              <w:t>NROFs</w:t>
            </w:r>
            <w:proofErr w:type="spellEnd"/>
            <w:r>
              <w:t xml:space="preserve"> vedtekter</w:t>
            </w:r>
            <w:r w:rsidR="003F47BD">
              <w:t>.</w:t>
            </w:r>
          </w:p>
        </w:tc>
      </w:tr>
      <w:tr w:rsidR="00265A49" w:rsidRPr="00265A49" w14:paraId="19FB55C0" w14:textId="77777777" w:rsidTr="0015036E">
        <w:tc>
          <w:tcPr>
            <w:tcW w:w="431" w:type="dxa"/>
          </w:tcPr>
          <w:p w14:paraId="210C7375" w14:textId="77777777" w:rsidR="00C64883" w:rsidRDefault="00C64883" w:rsidP="0016530C">
            <w:pPr>
              <w:spacing w:after="0"/>
              <w:ind w:right="-143"/>
            </w:pPr>
          </w:p>
        </w:tc>
        <w:tc>
          <w:tcPr>
            <w:tcW w:w="278" w:type="dxa"/>
            <w:hideMark/>
          </w:tcPr>
          <w:p w14:paraId="75B624B2" w14:textId="67FAC55A" w:rsidR="00C64883" w:rsidRDefault="00C64883" w:rsidP="0016530C">
            <w:pPr>
              <w:spacing w:after="0"/>
              <w:ind w:right="-143"/>
            </w:pPr>
            <w:r>
              <w:t>b</w:t>
            </w:r>
            <w:r w:rsidR="00C02945">
              <w:t>)</w:t>
            </w:r>
          </w:p>
        </w:tc>
        <w:tc>
          <w:tcPr>
            <w:tcW w:w="9182" w:type="dxa"/>
            <w:gridSpan w:val="2"/>
            <w:hideMark/>
          </w:tcPr>
          <w:p w14:paraId="67AAAEA8" w14:textId="77777777" w:rsidR="00C64883" w:rsidRPr="00265A49" w:rsidRDefault="00C64883" w:rsidP="0016530C">
            <w:pPr>
              <w:spacing w:after="120"/>
              <w:ind w:right="-143"/>
              <w:rPr>
                <w:color w:val="000000" w:themeColor="text1"/>
              </w:rPr>
            </w:pPr>
            <w:r w:rsidRPr="00265A49">
              <w:rPr>
                <w:color w:val="000000" w:themeColor="text1"/>
              </w:rPr>
              <w:t>Behandle og fremme saker, gi uttalelser, oppnevne utvalg og komiteer ved behov.</w:t>
            </w:r>
          </w:p>
        </w:tc>
      </w:tr>
      <w:tr w:rsidR="00265A49" w:rsidRPr="00265A49" w14:paraId="77E60843" w14:textId="77777777" w:rsidTr="0015036E">
        <w:tc>
          <w:tcPr>
            <w:tcW w:w="431" w:type="dxa"/>
          </w:tcPr>
          <w:p w14:paraId="5A155DBF" w14:textId="77777777" w:rsidR="00C64883" w:rsidRDefault="00C64883" w:rsidP="0016530C">
            <w:pPr>
              <w:spacing w:after="0"/>
              <w:ind w:right="-143"/>
            </w:pPr>
          </w:p>
        </w:tc>
        <w:tc>
          <w:tcPr>
            <w:tcW w:w="278" w:type="dxa"/>
            <w:hideMark/>
          </w:tcPr>
          <w:p w14:paraId="00BA4EAB" w14:textId="1A71E956" w:rsidR="00C64883" w:rsidRDefault="00C64883" w:rsidP="0016530C">
            <w:pPr>
              <w:spacing w:after="0"/>
              <w:ind w:right="-143"/>
            </w:pPr>
            <w:r>
              <w:t>c</w:t>
            </w:r>
            <w:r w:rsidR="00C02945">
              <w:t>)</w:t>
            </w:r>
          </w:p>
        </w:tc>
        <w:tc>
          <w:tcPr>
            <w:tcW w:w="9182" w:type="dxa"/>
            <w:gridSpan w:val="2"/>
            <w:hideMark/>
          </w:tcPr>
          <w:p w14:paraId="0668A747" w14:textId="77777777" w:rsidR="00C64883" w:rsidRPr="00265A49" w:rsidRDefault="00C64883" w:rsidP="0016530C">
            <w:pPr>
              <w:spacing w:after="120"/>
              <w:ind w:right="-143"/>
              <w:rPr>
                <w:color w:val="000000" w:themeColor="text1"/>
              </w:rPr>
            </w:pPr>
            <w:r w:rsidRPr="00265A49">
              <w:rPr>
                <w:color w:val="000000" w:themeColor="text1"/>
              </w:rPr>
              <w:t xml:space="preserve">Rekruttere nye medlemmer til avdelingen/Forbundet. </w:t>
            </w:r>
          </w:p>
        </w:tc>
      </w:tr>
      <w:tr w:rsidR="00265A49" w:rsidRPr="00265A49" w14:paraId="77EC8CC0" w14:textId="77777777" w:rsidTr="0015036E">
        <w:tc>
          <w:tcPr>
            <w:tcW w:w="431" w:type="dxa"/>
          </w:tcPr>
          <w:p w14:paraId="4ED7E3E3" w14:textId="77777777" w:rsidR="00C64883" w:rsidRDefault="00C64883" w:rsidP="0016530C">
            <w:pPr>
              <w:spacing w:after="0"/>
              <w:ind w:right="-143"/>
            </w:pPr>
          </w:p>
        </w:tc>
        <w:tc>
          <w:tcPr>
            <w:tcW w:w="278" w:type="dxa"/>
            <w:hideMark/>
          </w:tcPr>
          <w:p w14:paraId="4B4E6B7B" w14:textId="1F114157" w:rsidR="00C64883" w:rsidRDefault="00C64883" w:rsidP="0016530C">
            <w:pPr>
              <w:spacing w:after="0"/>
              <w:ind w:right="-143"/>
            </w:pPr>
            <w:r>
              <w:t>d</w:t>
            </w:r>
            <w:r w:rsidR="00C02945">
              <w:t>)</w:t>
            </w:r>
          </w:p>
        </w:tc>
        <w:tc>
          <w:tcPr>
            <w:tcW w:w="9182" w:type="dxa"/>
            <w:gridSpan w:val="2"/>
            <w:hideMark/>
          </w:tcPr>
          <w:p w14:paraId="1A7E3CBB" w14:textId="7DF29821" w:rsidR="00C64883" w:rsidRPr="00265A49" w:rsidRDefault="00C64883" w:rsidP="002E0A68">
            <w:pPr>
              <w:spacing w:after="120"/>
              <w:ind w:right="-1"/>
              <w:rPr>
                <w:color w:val="000000" w:themeColor="text1"/>
              </w:rPr>
            </w:pPr>
            <w:r w:rsidRPr="00265A49">
              <w:rPr>
                <w:color w:val="000000" w:themeColor="text1"/>
              </w:rPr>
              <w:t xml:space="preserve">Sørge for informasjons- og kontaktvirksomhet til medlemmer, militære enheter, </w:t>
            </w:r>
            <w:r w:rsidR="00905D8B" w:rsidRPr="00265A49">
              <w:rPr>
                <w:color w:val="000000" w:themeColor="text1"/>
              </w:rPr>
              <w:t>presse</w:t>
            </w:r>
            <w:r w:rsidR="002E0A68" w:rsidRPr="00265A49">
              <w:rPr>
                <w:color w:val="000000" w:themeColor="text1"/>
              </w:rPr>
              <w:t xml:space="preserve"> og </w:t>
            </w:r>
            <w:r w:rsidR="00F20BC4" w:rsidRPr="00265A49">
              <w:rPr>
                <w:color w:val="000000" w:themeColor="text1"/>
              </w:rPr>
              <w:t xml:space="preserve">samarbeidende organisasjoner i distriktet og NROF. </w:t>
            </w:r>
          </w:p>
        </w:tc>
      </w:tr>
      <w:tr w:rsidR="00265A49" w:rsidRPr="00265A49" w14:paraId="0BBB4E53" w14:textId="77777777" w:rsidTr="0015036E">
        <w:tc>
          <w:tcPr>
            <w:tcW w:w="431" w:type="dxa"/>
          </w:tcPr>
          <w:p w14:paraId="08D5C1D7" w14:textId="77777777" w:rsidR="002E0A68" w:rsidRDefault="002E0A68" w:rsidP="0016530C">
            <w:pPr>
              <w:spacing w:after="0"/>
              <w:ind w:right="-143"/>
            </w:pPr>
          </w:p>
        </w:tc>
        <w:tc>
          <w:tcPr>
            <w:tcW w:w="278" w:type="dxa"/>
          </w:tcPr>
          <w:p w14:paraId="0B7A128D" w14:textId="67C529E5" w:rsidR="002E0A68" w:rsidRPr="00B113EB" w:rsidRDefault="002E0A68" w:rsidP="0016530C">
            <w:pPr>
              <w:spacing w:after="0"/>
              <w:ind w:right="-143"/>
            </w:pPr>
            <w:r w:rsidRPr="00B113EB">
              <w:t>e)</w:t>
            </w:r>
          </w:p>
        </w:tc>
        <w:tc>
          <w:tcPr>
            <w:tcW w:w="9182" w:type="dxa"/>
            <w:gridSpan w:val="2"/>
          </w:tcPr>
          <w:p w14:paraId="65265C99" w14:textId="3A53073E" w:rsidR="002E0A68" w:rsidRPr="00265A49" w:rsidRDefault="002E0A68" w:rsidP="002E0A68">
            <w:pPr>
              <w:spacing w:after="120"/>
              <w:ind w:right="-1"/>
              <w:rPr>
                <w:color w:val="000000" w:themeColor="text1"/>
              </w:rPr>
            </w:pPr>
            <w:r w:rsidRPr="00265A49">
              <w:rPr>
                <w:color w:val="000000" w:themeColor="text1"/>
              </w:rPr>
              <w:t>I egen regi eller i samarbeid med andre organisasjoner</w:t>
            </w:r>
            <w:r w:rsidR="00FD61E8" w:rsidRPr="00265A49">
              <w:rPr>
                <w:color w:val="000000" w:themeColor="text1"/>
              </w:rPr>
              <w:t xml:space="preserve">, avdelinger eller militære enheter, </w:t>
            </w:r>
            <w:r w:rsidRPr="00265A49">
              <w:rPr>
                <w:color w:val="000000" w:themeColor="text1"/>
              </w:rPr>
              <w:t>arrangere møter, samlinger, skyting, feltsportarrangementer, sosialt samvær m.m. i den utstrekning forholdene innbyr til det.</w:t>
            </w:r>
          </w:p>
        </w:tc>
      </w:tr>
      <w:tr w:rsidR="00C64883" w14:paraId="566C3BA5" w14:textId="77777777" w:rsidTr="0015036E">
        <w:tc>
          <w:tcPr>
            <w:tcW w:w="431" w:type="dxa"/>
            <w:hideMark/>
          </w:tcPr>
          <w:p w14:paraId="22D0300C" w14:textId="77777777" w:rsidR="00C64883" w:rsidRDefault="00C64883" w:rsidP="0016530C">
            <w:pPr>
              <w:spacing w:after="0"/>
              <w:ind w:right="-143"/>
            </w:pPr>
            <w:r>
              <w:t>3</w:t>
            </w:r>
          </w:p>
        </w:tc>
        <w:tc>
          <w:tcPr>
            <w:tcW w:w="278" w:type="dxa"/>
          </w:tcPr>
          <w:p w14:paraId="27CFEEA3" w14:textId="77777777" w:rsidR="00C64883" w:rsidRDefault="00C64883" w:rsidP="0016530C">
            <w:pPr>
              <w:spacing w:after="0"/>
              <w:ind w:right="-143"/>
            </w:pPr>
          </w:p>
        </w:tc>
        <w:tc>
          <w:tcPr>
            <w:tcW w:w="9182" w:type="dxa"/>
            <w:gridSpan w:val="2"/>
            <w:hideMark/>
          </w:tcPr>
          <w:p w14:paraId="6F02B87B" w14:textId="77777777" w:rsidR="00C64883" w:rsidRDefault="00C64883" w:rsidP="0016530C">
            <w:pPr>
              <w:spacing w:after="120"/>
              <w:ind w:right="-143"/>
            </w:pPr>
            <w:smartTag w:uri="urn:schemas-microsoft-com:office:smarttags" w:element="PersonName">
              <w:r>
                <w:t>Styret</w:t>
              </w:r>
            </w:smartTag>
            <w:r>
              <w:t xml:space="preserve"> treffer beslutninger ved simpelt flertall. Ved stemmelikhet har lederen dobbeltstemme.</w:t>
            </w:r>
          </w:p>
        </w:tc>
      </w:tr>
      <w:tr w:rsidR="00C64883" w14:paraId="762DA1DF" w14:textId="77777777" w:rsidTr="0015036E">
        <w:tc>
          <w:tcPr>
            <w:tcW w:w="431" w:type="dxa"/>
            <w:hideMark/>
          </w:tcPr>
          <w:p w14:paraId="1139179D" w14:textId="77777777" w:rsidR="00C64883" w:rsidRDefault="00C64883" w:rsidP="0016530C">
            <w:pPr>
              <w:spacing w:after="0"/>
              <w:ind w:right="-143"/>
            </w:pPr>
            <w:r>
              <w:t>4</w:t>
            </w:r>
          </w:p>
        </w:tc>
        <w:tc>
          <w:tcPr>
            <w:tcW w:w="278" w:type="dxa"/>
          </w:tcPr>
          <w:p w14:paraId="564BA060" w14:textId="77777777" w:rsidR="00C64883" w:rsidRDefault="00C64883" w:rsidP="0016530C">
            <w:pPr>
              <w:spacing w:after="0"/>
              <w:ind w:right="-143"/>
            </w:pPr>
          </w:p>
        </w:tc>
        <w:tc>
          <w:tcPr>
            <w:tcW w:w="9182" w:type="dxa"/>
            <w:gridSpan w:val="2"/>
            <w:hideMark/>
          </w:tcPr>
          <w:p w14:paraId="2E546183" w14:textId="77777777" w:rsidR="00C64883" w:rsidRDefault="00C64883" w:rsidP="00556006">
            <w:pPr>
              <w:spacing w:after="120"/>
              <w:ind w:right="-1"/>
            </w:pPr>
            <w:r>
              <w:t>Styret fører protokoll over sine møter. Protokollen underskrives av tilstedeværende styremedlemmer. Protokollen skal godkjennes på det påfølgende styremøte.</w:t>
            </w:r>
          </w:p>
        </w:tc>
      </w:tr>
      <w:tr w:rsidR="00C64883" w14:paraId="782B1039" w14:textId="77777777" w:rsidTr="0015036E">
        <w:tc>
          <w:tcPr>
            <w:tcW w:w="9891" w:type="dxa"/>
            <w:gridSpan w:val="4"/>
            <w:hideMark/>
          </w:tcPr>
          <w:p w14:paraId="4FA7EC8F" w14:textId="0F86FDAA" w:rsidR="00C64883" w:rsidRDefault="00C64883" w:rsidP="00B459EE">
            <w:pPr>
              <w:spacing w:before="120" w:after="0"/>
              <w:ind w:right="-142"/>
            </w:pPr>
            <w:r>
              <w:rPr>
                <w:b/>
              </w:rPr>
              <w:t xml:space="preserve">§6 </w:t>
            </w:r>
            <w:r w:rsidR="00D6176E">
              <w:rPr>
                <w:b/>
              </w:rPr>
              <w:t xml:space="preserve">– </w:t>
            </w:r>
            <w:r>
              <w:rPr>
                <w:b/>
              </w:rPr>
              <w:t>Økonomi</w:t>
            </w:r>
          </w:p>
        </w:tc>
      </w:tr>
      <w:tr w:rsidR="00C64883" w14:paraId="248453DE" w14:textId="77777777" w:rsidTr="0015036E">
        <w:tc>
          <w:tcPr>
            <w:tcW w:w="431" w:type="dxa"/>
            <w:hideMark/>
          </w:tcPr>
          <w:p w14:paraId="271A5897" w14:textId="77777777" w:rsidR="00C64883" w:rsidRDefault="00C64883" w:rsidP="0016530C">
            <w:pPr>
              <w:spacing w:after="0"/>
              <w:ind w:right="-143"/>
            </w:pPr>
            <w:r>
              <w:t>1</w:t>
            </w:r>
          </w:p>
        </w:tc>
        <w:tc>
          <w:tcPr>
            <w:tcW w:w="278" w:type="dxa"/>
          </w:tcPr>
          <w:p w14:paraId="38C55254" w14:textId="77777777" w:rsidR="00C64883" w:rsidRDefault="00C64883" w:rsidP="0016530C">
            <w:pPr>
              <w:spacing w:after="0"/>
              <w:ind w:right="-143"/>
            </w:pPr>
          </w:p>
        </w:tc>
        <w:tc>
          <w:tcPr>
            <w:tcW w:w="9182" w:type="dxa"/>
            <w:gridSpan w:val="2"/>
            <w:hideMark/>
          </w:tcPr>
          <w:p w14:paraId="04F42035" w14:textId="77777777" w:rsidR="00C64883" w:rsidRDefault="00C64883" w:rsidP="0016530C">
            <w:pPr>
              <w:spacing w:after="120"/>
              <w:ind w:right="-143"/>
            </w:pPr>
            <w:proofErr w:type="spellStart"/>
            <w:r>
              <w:t>NROFs</w:t>
            </w:r>
            <w:proofErr w:type="spellEnd"/>
            <w:r>
              <w:t xml:space="preserve"> Landsmøte fastsetter kontingenten. Medlemmenes kontingent betales direkte til NROF.</w:t>
            </w:r>
          </w:p>
        </w:tc>
      </w:tr>
      <w:tr w:rsidR="00C64883" w14:paraId="5FC198E7" w14:textId="77777777" w:rsidTr="0015036E">
        <w:tc>
          <w:tcPr>
            <w:tcW w:w="431" w:type="dxa"/>
            <w:hideMark/>
          </w:tcPr>
          <w:p w14:paraId="0392317C" w14:textId="77777777" w:rsidR="00C64883" w:rsidRDefault="00C64883" w:rsidP="0016530C">
            <w:pPr>
              <w:spacing w:after="0"/>
              <w:ind w:right="-143"/>
            </w:pPr>
            <w:r>
              <w:t>2</w:t>
            </w:r>
          </w:p>
        </w:tc>
        <w:tc>
          <w:tcPr>
            <w:tcW w:w="278" w:type="dxa"/>
          </w:tcPr>
          <w:p w14:paraId="1A81209D" w14:textId="77777777" w:rsidR="00C64883" w:rsidRDefault="00C64883" w:rsidP="0016530C">
            <w:pPr>
              <w:spacing w:after="0"/>
              <w:ind w:right="-143"/>
            </w:pPr>
          </w:p>
        </w:tc>
        <w:tc>
          <w:tcPr>
            <w:tcW w:w="9182" w:type="dxa"/>
            <w:gridSpan w:val="2"/>
            <w:hideMark/>
          </w:tcPr>
          <w:p w14:paraId="66CCF436" w14:textId="6DEF4B1F" w:rsidR="00C64883" w:rsidRDefault="00C64883" w:rsidP="00556006">
            <w:pPr>
              <w:spacing w:after="120"/>
              <w:ind w:right="-1"/>
            </w:pPr>
            <w:r>
              <w:t xml:space="preserve">Avdelingens virksomhet finansieres ved en refusjon av den innbetalte kontingent. Refusjonsbeløpets størrelse pr. medlem fastsettes av </w:t>
            </w:r>
            <w:proofErr w:type="spellStart"/>
            <w:r w:rsidR="00EC16D2">
              <w:t>NROFs</w:t>
            </w:r>
            <w:proofErr w:type="spellEnd"/>
            <w:r w:rsidR="00EC16D2">
              <w:t xml:space="preserve"> </w:t>
            </w:r>
            <w:r w:rsidR="00C14131">
              <w:t>L</w:t>
            </w:r>
            <w:r>
              <w:t>andsmøte.</w:t>
            </w:r>
          </w:p>
        </w:tc>
      </w:tr>
      <w:tr w:rsidR="00C64883" w14:paraId="42881931" w14:textId="77777777" w:rsidTr="0015036E">
        <w:tc>
          <w:tcPr>
            <w:tcW w:w="431" w:type="dxa"/>
            <w:hideMark/>
          </w:tcPr>
          <w:p w14:paraId="2113B53B" w14:textId="77777777" w:rsidR="00C64883" w:rsidRDefault="00C64883" w:rsidP="0016530C">
            <w:pPr>
              <w:spacing w:after="0"/>
              <w:ind w:right="-143"/>
            </w:pPr>
            <w:r>
              <w:t>3</w:t>
            </w:r>
          </w:p>
        </w:tc>
        <w:tc>
          <w:tcPr>
            <w:tcW w:w="278" w:type="dxa"/>
          </w:tcPr>
          <w:p w14:paraId="0C1C4DB6" w14:textId="77777777" w:rsidR="00C64883" w:rsidRDefault="00C64883" w:rsidP="0016530C">
            <w:pPr>
              <w:spacing w:after="0"/>
              <w:ind w:right="-143"/>
            </w:pPr>
          </w:p>
        </w:tc>
        <w:tc>
          <w:tcPr>
            <w:tcW w:w="9182" w:type="dxa"/>
            <w:gridSpan w:val="2"/>
            <w:hideMark/>
          </w:tcPr>
          <w:p w14:paraId="34DDF837" w14:textId="77777777" w:rsidR="00C64883" w:rsidRDefault="00C64883" w:rsidP="00556006">
            <w:pPr>
              <w:spacing w:after="120"/>
              <w:ind w:right="-1"/>
            </w:pPr>
            <w:r>
              <w:t>Avdelingens årsmøte kan fastsette en tilleggskontingent til egen avdeling. NROF sentralt kan ikke gjøre krav på andel av slik tilleggskontingent, eller av andre inntekter, eller av andre midler, eiendeler eller utstyr som avdelingen måtte skaffe seg, dersom disse ikke er regulert av lovverk og forskrifter.</w:t>
            </w:r>
          </w:p>
        </w:tc>
      </w:tr>
      <w:tr w:rsidR="00C64883" w14:paraId="7E45A593" w14:textId="77777777" w:rsidTr="0015036E">
        <w:tc>
          <w:tcPr>
            <w:tcW w:w="431" w:type="dxa"/>
            <w:hideMark/>
          </w:tcPr>
          <w:p w14:paraId="7A3B4404" w14:textId="77777777" w:rsidR="00C64883" w:rsidRDefault="00C64883" w:rsidP="0016530C">
            <w:pPr>
              <w:spacing w:after="0"/>
              <w:ind w:right="-143"/>
            </w:pPr>
            <w:r>
              <w:t>4</w:t>
            </w:r>
          </w:p>
        </w:tc>
        <w:tc>
          <w:tcPr>
            <w:tcW w:w="278" w:type="dxa"/>
          </w:tcPr>
          <w:p w14:paraId="4EAD37C7" w14:textId="77777777" w:rsidR="00C64883" w:rsidRDefault="00C64883" w:rsidP="0016530C">
            <w:pPr>
              <w:spacing w:after="0"/>
              <w:ind w:right="-143"/>
            </w:pPr>
          </w:p>
        </w:tc>
        <w:tc>
          <w:tcPr>
            <w:tcW w:w="9182" w:type="dxa"/>
            <w:gridSpan w:val="2"/>
            <w:hideMark/>
          </w:tcPr>
          <w:p w14:paraId="66419D8A" w14:textId="77777777" w:rsidR="00C64883" w:rsidRDefault="00C64883" w:rsidP="00556006">
            <w:pPr>
              <w:spacing w:after="120"/>
              <w:ind w:right="-1"/>
            </w:pPr>
            <w:r>
              <w:t>Regnskap følger kalenderåret og føres i henhold til god regnskapsskikk og oppsett for regnskap. Regnskapet revideres.</w:t>
            </w:r>
          </w:p>
        </w:tc>
      </w:tr>
      <w:tr w:rsidR="00C64883" w14:paraId="52E5F562" w14:textId="77777777" w:rsidTr="0015036E">
        <w:tc>
          <w:tcPr>
            <w:tcW w:w="9891" w:type="dxa"/>
            <w:gridSpan w:val="4"/>
            <w:hideMark/>
          </w:tcPr>
          <w:p w14:paraId="50EDEE90" w14:textId="5D86EB1B" w:rsidR="00C64883" w:rsidRDefault="00C64883" w:rsidP="00B459EE">
            <w:pPr>
              <w:spacing w:before="120" w:after="0"/>
              <w:ind w:right="-142"/>
            </w:pPr>
            <w:r>
              <w:rPr>
                <w:b/>
              </w:rPr>
              <w:t>§7</w:t>
            </w:r>
            <w:r w:rsidR="00B459EE">
              <w:rPr>
                <w:b/>
              </w:rPr>
              <w:t xml:space="preserve"> – </w:t>
            </w:r>
            <w:r>
              <w:rPr>
                <w:b/>
              </w:rPr>
              <w:t>Forholdet til NROF</w:t>
            </w:r>
            <w:r>
              <w:t xml:space="preserve"> </w:t>
            </w:r>
          </w:p>
        </w:tc>
      </w:tr>
      <w:tr w:rsidR="00C64883" w14:paraId="01B0C269" w14:textId="77777777" w:rsidTr="0015036E">
        <w:tc>
          <w:tcPr>
            <w:tcW w:w="431" w:type="dxa"/>
            <w:hideMark/>
          </w:tcPr>
          <w:p w14:paraId="5B03A018" w14:textId="77777777" w:rsidR="00C64883" w:rsidRDefault="00C64883" w:rsidP="0016530C">
            <w:pPr>
              <w:spacing w:after="0"/>
              <w:ind w:right="-143"/>
            </w:pPr>
            <w:r>
              <w:t>1</w:t>
            </w:r>
          </w:p>
        </w:tc>
        <w:tc>
          <w:tcPr>
            <w:tcW w:w="278" w:type="dxa"/>
          </w:tcPr>
          <w:p w14:paraId="35219D59" w14:textId="77777777" w:rsidR="00C64883" w:rsidRDefault="00C64883" w:rsidP="0016530C">
            <w:pPr>
              <w:spacing w:after="0"/>
              <w:ind w:right="-143"/>
            </w:pPr>
          </w:p>
        </w:tc>
        <w:tc>
          <w:tcPr>
            <w:tcW w:w="9182" w:type="dxa"/>
            <w:gridSpan w:val="2"/>
            <w:hideMark/>
          </w:tcPr>
          <w:p w14:paraId="659E36FF" w14:textId="77777777" w:rsidR="00C64883" w:rsidRPr="00C0442F" w:rsidRDefault="00C64883" w:rsidP="00556006">
            <w:pPr>
              <w:spacing w:after="120"/>
              <w:ind w:right="-1"/>
              <w:rPr>
                <w:color w:val="000000" w:themeColor="text1"/>
              </w:rPr>
            </w:pPr>
            <w:r w:rsidRPr="00C0442F">
              <w:rPr>
                <w:color w:val="000000" w:themeColor="text1"/>
              </w:rPr>
              <w:t xml:space="preserve">For å bli gyldige må vedtektene godkjennes av </w:t>
            </w:r>
            <w:proofErr w:type="spellStart"/>
            <w:r w:rsidRPr="00C0442F">
              <w:rPr>
                <w:color w:val="000000" w:themeColor="text1"/>
              </w:rPr>
              <w:t>NROFs</w:t>
            </w:r>
            <w:proofErr w:type="spellEnd"/>
            <w:r w:rsidRPr="00C0442F">
              <w:rPr>
                <w:color w:val="000000" w:themeColor="text1"/>
              </w:rPr>
              <w:t xml:space="preserve"> Forbunds</w:t>
            </w:r>
            <w:r w:rsidRPr="00C0442F">
              <w:rPr>
                <w:color w:val="000000" w:themeColor="text1"/>
              </w:rPr>
              <w:softHyphen/>
              <w:t>styre. Ingen endring eller tilføyelse i vedtektene blir gyldige f</w:t>
            </w:r>
            <w:r w:rsidR="006835F4" w:rsidRPr="00C0442F">
              <w:rPr>
                <w:color w:val="000000" w:themeColor="text1"/>
              </w:rPr>
              <w:t>ø</w:t>
            </w:r>
            <w:r w:rsidRPr="00C0442F">
              <w:rPr>
                <w:color w:val="000000" w:themeColor="text1"/>
              </w:rPr>
              <w:t>r de er godkjent av Forbundsstyret.</w:t>
            </w:r>
          </w:p>
        </w:tc>
      </w:tr>
      <w:tr w:rsidR="00C64883" w14:paraId="7A9816BF" w14:textId="77777777" w:rsidTr="0015036E">
        <w:tc>
          <w:tcPr>
            <w:tcW w:w="431" w:type="dxa"/>
            <w:hideMark/>
          </w:tcPr>
          <w:p w14:paraId="751EED97" w14:textId="77777777" w:rsidR="00C64883" w:rsidRDefault="00C64883" w:rsidP="0016530C">
            <w:pPr>
              <w:spacing w:after="0"/>
              <w:ind w:right="-143"/>
            </w:pPr>
            <w:r>
              <w:t>2</w:t>
            </w:r>
          </w:p>
        </w:tc>
        <w:tc>
          <w:tcPr>
            <w:tcW w:w="278" w:type="dxa"/>
          </w:tcPr>
          <w:p w14:paraId="3E8DA395" w14:textId="77777777" w:rsidR="00C64883" w:rsidRDefault="00C64883" w:rsidP="0016530C">
            <w:pPr>
              <w:spacing w:after="0"/>
              <w:ind w:right="-143"/>
            </w:pPr>
          </w:p>
        </w:tc>
        <w:tc>
          <w:tcPr>
            <w:tcW w:w="9182" w:type="dxa"/>
            <w:gridSpan w:val="2"/>
            <w:hideMark/>
          </w:tcPr>
          <w:p w14:paraId="5AC960EC" w14:textId="43A16121" w:rsidR="00C64883" w:rsidRPr="00C0442F" w:rsidRDefault="00E13CDA" w:rsidP="00556006">
            <w:pPr>
              <w:spacing w:after="120"/>
              <w:ind w:right="-1"/>
              <w:rPr>
                <w:color w:val="000000" w:themeColor="text1"/>
              </w:rPr>
            </w:pPr>
            <w:r w:rsidRPr="00C0442F">
              <w:rPr>
                <w:color w:val="000000" w:themeColor="text1"/>
              </w:rPr>
              <w:t>Etter gjennomført årsmøte skal avdelingen sende inn dokumentasjon iht. NROF sine vedtekter.  Dokumentene må foreligge i forbundet for å kunne delta på landsmøtet og kunne gjøre krav på kontingentrefusjon</w:t>
            </w:r>
            <w:r w:rsidR="00CF43E4" w:rsidRPr="00C0442F">
              <w:rPr>
                <w:color w:val="000000" w:themeColor="text1"/>
              </w:rPr>
              <w:t>.</w:t>
            </w:r>
          </w:p>
        </w:tc>
      </w:tr>
      <w:tr w:rsidR="00C64883" w14:paraId="1138DB8B" w14:textId="77777777" w:rsidTr="0015036E">
        <w:tc>
          <w:tcPr>
            <w:tcW w:w="431" w:type="dxa"/>
            <w:hideMark/>
          </w:tcPr>
          <w:p w14:paraId="37AD957F" w14:textId="77777777" w:rsidR="00C64883" w:rsidRDefault="00C64883" w:rsidP="0016530C">
            <w:pPr>
              <w:spacing w:after="0"/>
              <w:ind w:right="-143"/>
            </w:pPr>
            <w:r>
              <w:t>3</w:t>
            </w:r>
          </w:p>
        </w:tc>
        <w:tc>
          <w:tcPr>
            <w:tcW w:w="278" w:type="dxa"/>
          </w:tcPr>
          <w:p w14:paraId="194D0992" w14:textId="77777777" w:rsidR="00C64883" w:rsidRDefault="00C64883" w:rsidP="0016530C">
            <w:pPr>
              <w:spacing w:after="0"/>
              <w:ind w:right="-143"/>
            </w:pPr>
          </w:p>
        </w:tc>
        <w:tc>
          <w:tcPr>
            <w:tcW w:w="9182" w:type="dxa"/>
            <w:gridSpan w:val="2"/>
            <w:hideMark/>
          </w:tcPr>
          <w:p w14:paraId="3B74F71D" w14:textId="19A7D9F8" w:rsidR="00C64883" w:rsidRDefault="00C64883" w:rsidP="0053188D">
            <w:pPr>
              <w:tabs>
                <w:tab w:val="left" w:pos="7366"/>
              </w:tabs>
              <w:spacing w:after="120"/>
              <w:ind w:right="-143"/>
            </w:pPr>
            <w:r>
              <w:t xml:space="preserve">Styret holder </w:t>
            </w:r>
            <w:proofErr w:type="spellStart"/>
            <w:r>
              <w:t>NROFs</w:t>
            </w:r>
            <w:proofErr w:type="spellEnd"/>
            <w:r>
              <w:t xml:space="preserve"> sekretariat best mulig infor</w:t>
            </w:r>
            <w:r>
              <w:softHyphen/>
              <w:t>mert om avdelingens drift.</w:t>
            </w:r>
            <w:r w:rsidR="0053188D">
              <w:tab/>
            </w:r>
          </w:p>
        </w:tc>
      </w:tr>
      <w:tr w:rsidR="00C64883" w14:paraId="57F05B45" w14:textId="77777777" w:rsidTr="0015036E">
        <w:tc>
          <w:tcPr>
            <w:tcW w:w="9891" w:type="dxa"/>
            <w:gridSpan w:val="4"/>
            <w:hideMark/>
          </w:tcPr>
          <w:p w14:paraId="4D4B2C53" w14:textId="09895FDC" w:rsidR="00C64883" w:rsidRDefault="00C64883" w:rsidP="00B459EE">
            <w:pPr>
              <w:spacing w:before="120" w:after="0"/>
              <w:ind w:right="-142"/>
            </w:pPr>
            <w:r>
              <w:rPr>
                <w:b/>
              </w:rPr>
              <w:t xml:space="preserve">§8 </w:t>
            </w:r>
            <w:r w:rsidR="00B459EE">
              <w:rPr>
                <w:b/>
              </w:rPr>
              <w:t xml:space="preserve">– </w:t>
            </w:r>
            <w:r>
              <w:rPr>
                <w:b/>
              </w:rPr>
              <w:t>Vedtektsendringer</w:t>
            </w:r>
          </w:p>
        </w:tc>
      </w:tr>
      <w:tr w:rsidR="00C64883" w14:paraId="00D591DD" w14:textId="77777777" w:rsidTr="0015036E">
        <w:tc>
          <w:tcPr>
            <w:tcW w:w="431" w:type="dxa"/>
            <w:hideMark/>
          </w:tcPr>
          <w:p w14:paraId="3AEA4E38" w14:textId="77777777" w:rsidR="00C64883" w:rsidRDefault="00C64883" w:rsidP="0016530C">
            <w:pPr>
              <w:spacing w:after="0"/>
              <w:ind w:right="-143"/>
            </w:pPr>
            <w:r>
              <w:lastRenderedPageBreak/>
              <w:t>1</w:t>
            </w:r>
          </w:p>
        </w:tc>
        <w:tc>
          <w:tcPr>
            <w:tcW w:w="278" w:type="dxa"/>
          </w:tcPr>
          <w:p w14:paraId="49C78040" w14:textId="77777777" w:rsidR="00C64883" w:rsidRDefault="00C64883" w:rsidP="0016530C">
            <w:pPr>
              <w:spacing w:after="0"/>
              <w:ind w:right="-143"/>
            </w:pPr>
          </w:p>
        </w:tc>
        <w:tc>
          <w:tcPr>
            <w:tcW w:w="9182" w:type="dxa"/>
            <w:gridSpan w:val="2"/>
            <w:hideMark/>
          </w:tcPr>
          <w:p w14:paraId="05900327" w14:textId="77777777" w:rsidR="00C64883" w:rsidRDefault="00C64883" w:rsidP="0016530C">
            <w:pPr>
              <w:spacing w:after="120"/>
              <w:ind w:right="-143"/>
            </w:pPr>
            <w:r>
              <w:t>Forslag til endringer skal kunngjøres for medlemmene sammen med innkalling til Årsmøte.</w:t>
            </w:r>
          </w:p>
        </w:tc>
      </w:tr>
      <w:tr w:rsidR="00C64883" w14:paraId="174B43DD" w14:textId="77777777" w:rsidTr="0015036E">
        <w:tc>
          <w:tcPr>
            <w:tcW w:w="431" w:type="dxa"/>
            <w:hideMark/>
          </w:tcPr>
          <w:p w14:paraId="1C498296" w14:textId="77777777" w:rsidR="00C64883" w:rsidRDefault="00C64883" w:rsidP="0016530C">
            <w:pPr>
              <w:spacing w:after="0"/>
              <w:ind w:right="-143"/>
            </w:pPr>
            <w:r>
              <w:t>2</w:t>
            </w:r>
          </w:p>
        </w:tc>
        <w:tc>
          <w:tcPr>
            <w:tcW w:w="278" w:type="dxa"/>
          </w:tcPr>
          <w:p w14:paraId="4B2369EB" w14:textId="77777777" w:rsidR="00C64883" w:rsidRDefault="00C64883" w:rsidP="0016530C">
            <w:pPr>
              <w:spacing w:after="0"/>
              <w:ind w:right="-143"/>
            </w:pPr>
          </w:p>
        </w:tc>
        <w:tc>
          <w:tcPr>
            <w:tcW w:w="9182" w:type="dxa"/>
            <w:gridSpan w:val="2"/>
            <w:hideMark/>
          </w:tcPr>
          <w:p w14:paraId="28A32EE8" w14:textId="28A3E6B1" w:rsidR="00465348" w:rsidRDefault="00C64883" w:rsidP="00202F47">
            <w:pPr>
              <w:spacing w:after="120"/>
              <w:ind w:right="-1"/>
            </w:pPr>
            <w:r>
              <w:t>Vedtektsendringer</w:t>
            </w:r>
            <w:r w:rsidRPr="004961D5">
              <w:rPr>
                <w:color w:val="000000" w:themeColor="text1"/>
              </w:rPr>
              <w:t>, bortsett fra § 9, kan foretas av Årsmøtet med minst 2/3 flertall.</w:t>
            </w:r>
            <w:r w:rsidR="00202F47" w:rsidRPr="004961D5">
              <w:rPr>
                <w:color w:val="000000" w:themeColor="text1"/>
              </w:rPr>
              <w:t xml:space="preserve">  Endringene må deretter godkjennes av forbundet.</w:t>
            </w:r>
          </w:p>
        </w:tc>
      </w:tr>
      <w:tr w:rsidR="00C64883" w14:paraId="223B1C35" w14:textId="77777777" w:rsidTr="0015036E">
        <w:tc>
          <w:tcPr>
            <w:tcW w:w="9891" w:type="dxa"/>
            <w:gridSpan w:val="4"/>
            <w:hideMark/>
          </w:tcPr>
          <w:p w14:paraId="3D7736FF" w14:textId="77777777" w:rsidR="00465348" w:rsidRDefault="00465348" w:rsidP="0016530C">
            <w:pPr>
              <w:spacing w:after="0"/>
              <w:ind w:right="-143"/>
              <w:rPr>
                <w:b/>
              </w:rPr>
            </w:pPr>
          </w:p>
          <w:p w14:paraId="2185B9F1" w14:textId="1860F131" w:rsidR="00C64883" w:rsidRDefault="00C64883" w:rsidP="00B459EE">
            <w:pPr>
              <w:spacing w:before="120" w:after="0"/>
              <w:ind w:right="-142"/>
            </w:pPr>
            <w:r>
              <w:rPr>
                <w:b/>
              </w:rPr>
              <w:t>§9</w:t>
            </w:r>
            <w:r w:rsidR="00B459EE">
              <w:rPr>
                <w:b/>
              </w:rPr>
              <w:t xml:space="preserve"> – </w:t>
            </w:r>
            <w:r>
              <w:rPr>
                <w:b/>
              </w:rPr>
              <w:t>Oppløsning</w:t>
            </w:r>
          </w:p>
        </w:tc>
      </w:tr>
      <w:tr w:rsidR="00C64883" w14:paraId="684A10A2" w14:textId="77777777" w:rsidTr="0015036E">
        <w:tc>
          <w:tcPr>
            <w:tcW w:w="431" w:type="dxa"/>
            <w:hideMark/>
          </w:tcPr>
          <w:p w14:paraId="50B5E5EF" w14:textId="77777777" w:rsidR="00C64883" w:rsidRDefault="00C64883" w:rsidP="0016530C">
            <w:pPr>
              <w:spacing w:after="0"/>
              <w:ind w:right="-143"/>
            </w:pPr>
            <w:r>
              <w:t>1</w:t>
            </w:r>
          </w:p>
        </w:tc>
        <w:tc>
          <w:tcPr>
            <w:tcW w:w="278" w:type="dxa"/>
          </w:tcPr>
          <w:p w14:paraId="6D42E301" w14:textId="77777777" w:rsidR="00C64883" w:rsidRDefault="00C64883" w:rsidP="0016530C">
            <w:pPr>
              <w:spacing w:after="0"/>
              <w:ind w:right="-143"/>
            </w:pPr>
          </w:p>
        </w:tc>
        <w:tc>
          <w:tcPr>
            <w:tcW w:w="9186" w:type="dxa"/>
            <w:gridSpan w:val="2"/>
            <w:hideMark/>
          </w:tcPr>
          <w:p w14:paraId="3A0B8DC2" w14:textId="209BBC7D" w:rsidR="00C64883" w:rsidRDefault="00C64883" w:rsidP="0015036E">
            <w:pPr>
              <w:spacing w:after="120"/>
              <w:ind w:right="-1"/>
            </w:pPr>
            <w:r>
              <w:t xml:space="preserve">Avdelingen kan bare oppløses etter vedtak på Årsmøtet med 2/3 av de avgitte stemmer. Forslag til oppløsning kunngjøres for medlemmene sammen med innkallingen til møtet. Oppnås 2/3 flertall for oppløsning, kan oppløsning dog ikke skje før 2/3 flertall for oppløsning er bekreftet gjennom et ekstraordinært Årsmøte som skal avholdes 1-en- måned senere. Innkalling til dette siste Årsmøtet skal kunngjøres for medlemmer og </w:t>
            </w:r>
            <w:proofErr w:type="spellStart"/>
            <w:r>
              <w:t>NROFs</w:t>
            </w:r>
            <w:proofErr w:type="spellEnd"/>
            <w:r>
              <w:t xml:space="preserve"> </w:t>
            </w:r>
            <w:r w:rsidR="003E0FFC">
              <w:t>s</w:t>
            </w:r>
            <w:r>
              <w:t xml:space="preserve">ekretariat senest 3 uker før det avholdes. </w:t>
            </w:r>
          </w:p>
        </w:tc>
      </w:tr>
      <w:tr w:rsidR="00C64883" w14:paraId="5F1B0AEE" w14:textId="77777777" w:rsidTr="0015036E">
        <w:tc>
          <w:tcPr>
            <w:tcW w:w="431" w:type="dxa"/>
            <w:hideMark/>
          </w:tcPr>
          <w:p w14:paraId="7C6D09CA" w14:textId="77777777" w:rsidR="00C64883" w:rsidRDefault="00C64883" w:rsidP="0016530C">
            <w:pPr>
              <w:spacing w:after="0"/>
              <w:ind w:right="-143"/>
            </w:pPr>
            <w:r>
              <w:t>2</w:t>
            </w:r>
          </w:p>
        </w:tc>
        <w:tc>
          <w:tcPr>
            <w:tcW w:w="278" w:type="dxa"/>
          </w:tcPr>
          <w:p w14:paraId="7E1D7CA5" w14:textId="77777777" w:rsidR="00C64883" w:rsidRDefault="00C64883" w:rsidP="0016530C">
            <w:pPr>
              <w:spacing w:after="0"/>
              <w:ind w:right="-143"/>
            </w:pPr>
          </w:p>
        </w:tc>
        <w:tc>
          <w:tcPr>
            <w:tcW w:w="9186" w:type="dxa"/>
            <w:gridSpan w:val="2"/>
            <w:hideMark/>
          </w:tcPr>
          <w:p w14:paraId="4C43C64B" w14:textId="77777777" w:rsidR="00C64883" w:rsidRDefault="00C64883" w:rsidP="0016530C">
            <w:pPr>
              <w:spacing w:after="120"/>
              <w:ind w:right="-143"/>
            </w:pPr>
            <w:r>
              <w:t>Sammenslåing med andre avdelinger anses ikke som oppløsning og skal behandles i samsvar med § 10.</w:t>
            </w:r>
          </w:p>
        </w:tc>
      </w:tr>
      <w:tr w:rsidR="00C64883" w14:paraId="6730EE70" w14:textId="77777777" w:rsidTr="0015036E">
        <w:tc>
          <w:tcPr>
            <w:tcW w:w="431" w:type="dxa"/>
            <w:hideMark/>
          </w:tcPr>
          <w:p w14:paraId="2B7F2494" w14:textId="77777777" w:rsidR="00C64883" w:rsidRDefault="00C64883" w:rsidP="0016530C">
            <w:pPr>
              <w:spacing w:after="0"/>
              <w:ind w:right="-143"/>
            </w:pPr>
            <w:r>
              <w:t>3</w:t>
            </w:r>
          </w:p>
        </w:tc>
        <w:tc>
          <w:tcPr>
            <w:tcW w:w="278" w:type="dxa"/>
          </w:tcPr>
          <w:p w14:paraId="47AB0C9E" w14:textId="77777777" w:rsidR="00C64883" w:rsidRDefault="00C64883" w:rsidP="0016530C">
            <w:pPr>
              <w:spacing w:after="0"/>
              <w:ind w:right="-143"/>
            </w:pPr>
          </w:p>
        </w:tc>
        <w:tc>
          <w:tcPr>
            <w:tcW w:w="9186" w:type="dxa"/>
            <w:gridSpan w:val="2"/>
            <w:hideMark/>
          </w:tcPr>
          <w:p w14:paraId="080FF4D9" w14:textId="15BACFFC" w:rsidR="00C64883" w:rsidRDefault="00C64883" w:rsidP="00556006">
            <w:pPr>
              <w:spacing w:after="120"/>
              <w:ind w:right="-1"/>
            </w:pPr>
            <w:r>
              <w:t xml:space="preserve">I tilfelle oppløsning søkes gjeldsposter dekket så langt beholdningen rekker. </w:t>
            </w:r>
            <w:proofErr w:type="spellStart"/>
            <w:r>
              <w:t>Tiloversbl</w:t>
            </w:r>
            <w:r w:rsidR="00D87099">
              <w:t>e</w:t>
            </w:r>
            <w:r>
              <w:t>vne</w:t>
            </w:r>
            <w:proofErr w:type="spellEnd"/>
            <w:r>
              <w:t xml:space="preserve"> midler tilfaller NROF sentralt for disponering i henhold til </w:t>
            </w:r>
            <w:proofErr w:type="spellStart"/>
            <w:r>
              <w:t>NROFs</w:t>
            </w:r>
            <w:proofErr w:type="spellEnd"/>
            <w:r>
              <w:t xml:space="preserve"> formål.</w:t>
            </w:r>
          </w:p>
        </w:tc>
      </w:tr>
      <w:tr w:rsidR="00C64883" w14:paraId="65478B7D" w14:textId="77777777" w:rsidTr="0015036E">
        <w:tc>
          <w:tcPr>
            <w:tcW w:w="431" w:type="dxa"/>
            <w:hideMark/>
          </w:tcPr>
          <w:p w14:paraId="5B383513" w14:textId="77777777" w:rsidR="00C64883" w:rsidRDefault="00C64883" w:rsidP="0016530C">
            <w:pPr>
              <w:spacing w:after="0"/>
              <w:ind w:right="-143"/>
            </w:pPr>
            <w:r>
              <w:t>4</w:t>
            </w:r>
          </w:p>
        </w:tc>
        <w:tc>
          <w:tcPr>
            <w:tcW w:w="278" w:type="dxa"/>
          </w:tcPr>
          <w:p w14:paraId="1658F372" w14:textId="77777777" w:rsidR="00C64883" w:rsidRDefault="00C64883" w:rsidP="0016530C">
            <w:pPr>
              <w:spacing w:after="0"/>
              <w:ind w:right="-143"/>
            </w:pPr>
          </w:p>
        </w:tc>
        <w:tc>
          <w:tcPr>
            <w:tcW w:w="9186" w:type="dxa"/>
            <w:gridSpan w:val="2"/>
            <w:hideMark/>
          </w:tcPr>
          <w:p w14:paraId="6D801236" w14:textId="77777777" w:rsidR="00C64883" w:rsidRDefault="00C64883" w:rsidP="00556006">
            <w:pPr>
              <w:spacing w:after="120"/>
              <w:ind w:right="-1"/>
            </w:pPr>
            <w:r>
              <w:t>Eiendeler eller midler som er kommet avdelingen i hende ved donasjon eller liknende, disponeres i henhold til de klausuler som lå til grunn for donasjonen.</w:t>
            </w:r>
          </w:p>
        </w:tc>
      </w:tr>
      <w:tr w:rsidR="00C64883" w14:paraId="413C8563" w14:textId="77777777" w:rsidTr="0015036E">
        <w:tc>
          <w:tcPr>
            <w:tcW w:w="431" w:type="dxa"/>
            <w:hideMark/>
          </w:tcPr>
          <w:p w14:paraId="04BF2D94" w14:textId="77777777" w:rsidR="00C64883" w:rsidRDefault="00C64883" w:rsidP="0016530C">
            <w:pPr>
              <w:spacing w:after="0"/>
              <w:ind w:right="-143"/>
            </w:pPr>
            <w:r>
              <w:t>5</w:t>
            </w:r>
          </w:p>
        </w:tc>
        <w:tc>
          <w:tcPr>
            <w:tcW w:w="278" w:type="dxa"/>
          </w:tcPr>
          <w:p w14:paraId="35444136" w14:textId="77777777" w:rsidR="00C64883" w:rsidRDefault="00C64883" w:rsidP="0016530C">
            <w:pPr>
              <w:spacing w:after="0"/>
              <w:ind w:right="-143"/>
            </w:pPr>
          </w:p>
        </w:tc>
        <w:tc>
          <w:tcPr>
            <w:tcW w:w="9186" w:type="dxa"/>
            <w:gridSpan w:val="2"/>
            <w:hideMark/>
          </w:tcPr>
          <w:p w14:paraId="1686822C" w14:textId="77777777" w:rsidR="00C64883" w:rsidRDefault="00C64883" w:rsidP="0016530C">
            <w:pPr>
              <w:spacing w:after="120"/>
              <w:ind w:right="-143"/>
            </w:pPr>
            <w:r>
              <w:t>Ved oppløsning overføres medlemmene til en tilstøtende avdeling.</w:t>
            </w:r>
          </w:p>
        </w:tc>
      </w:tr>
      <w:tr w:rsidR="00C64883" w14:paraId="2FA50AA2" w14:textId="77777777" w:rsidTr="0015036E">
        <w:tc>
          <w:tcPr>
            <w:tcW w:w="9891" w:type="dxa"/>
            <w:gridSpan w:val="4"/>
            <w:hideMark/>
          </w:tcPr>
          <w:p w14:paraId="49D5F1AB" w14:textId="1F137901" w:rsidR="00C64883" w:rsidRDefault="00C64883" w:rsidP="00B459EE">
            <w:pPr>
              <w:spacing w:before="120" w:after="0"/>
              <w:ind w:right="-142"/>
            </w:pPr>
            <w:r>
              <w:rPr>
                <w:b/>
              </w:rPr>
              <w:t xml:space="preserve">§10 </w:t>
            </w:r>
            <w:r w:rsidR="00B459EE">
              <w:rPr>
                <w:b/>
              </w:rPr>
              <w:t xml:space="preserve">– </w:t>
            </w:r>
            <w:r>
              <w:rPr>
                <w:b/>
              </w:rPr>
              <w:t>Sammenslåing</w:t>
            </w:r>
          </w:p>
        </w:tc>
      </w:tr>
      <w:tr w:rsidR="00C64883" w14:paraId="1A65309E" w14:textId="77777777" w:rsidTr="0015036E">
        <w:tc>
          <w:tcPr>
            <w:tcW w:w="431" w:type="dxa"/>
          </w:tcPr>
          <w:p w14:paraId="6995B6B3" w14:textId="410D471C" w:rsidR="00C64883" w:rsidRDefault="001960FE" w:rsidP="0016530C">
            <w:pPr>
              <w:spacing w:after="0"/>
              <w:ind w:right="-143"/>
            </w:pPr>
            <w:r>
              <w:t>1</w:t>
            </w:r>
            <w:r w:rsidR="00CE007F">
              <w:t>.</w:t>
            </w:r>
          </w:p>
        </w:tc>
        <w:tc>
          <w:tcPr>
            <w:tcW w:w="278" w:type="dxa"/>
          </w:tcPr>
          <w:p w14:paraId="2F8EE6AB" w14:textId="77777777" w:rsidR="00C64883" w:rsidRDefault="00C64883" w:rsidP="0016530C">
            <w:pPr>
              <w:spacing w:after="0"/>
              <w:ind w:right="-143"/>
            </w:pPr>
          </w:p>
        </w:tc>
        <w:tc>
          <w:tcPr>
            <w:tcW w:w="9186" w:type="dxa"/>
            <w:gridSpan w:val="2"/>
            <w:hideMark/>
          </w:tcPr>
          <w:p w14:paraId="1833E858" w14:textId="341231A9" w:rsidR="00C64883" w:rsidRDefault="00C64883" w:rsidP="0016530C">
            <w:pPr>
              <w:spacing w:after="120"/>
              <w:ind w:right="-143"/>
            </w:pPr>
            <w:r>
              <w:t xml:space="preserve">Avdelinger kan </w:t>
            </w:r>
            <w:r w:rsidR="00CE007F">
              <w:t xml:space="preserve">bare </w:t>
            </w:r>
            <w:r>
              <w:t xml:space="preserve">slås sammen </w:t>
            </w:r>
            <w:r w:rsidR="00430368">
              <w:t xml:space="preserve">etter årsmøtevedtak </w:t>
            </w:r>
            <w:r>
              <w:t xml:space="preserve">med </w:t>
            </w:r>
            <w:r w:rsidR="00430368">
              <w:t xml:space="preserve">minst </w:t>
            </w:r>
            <w:r>
              <w:t xml:space="preserve">2/3 flertall. </w:t>
            </w:r>
            <w:r w:rsidR="00430368">
              <w:t xml:space="preserve">Forslag om sammenslåing kunngjøres for medlemmene sammen med innkallingen til møtet. </w:t>
            </w:r>
          </w:p>
        </w:tc>
      </w:tr>
      <w:tr w:rsidR="00553D90" w14:paraId="27DF7A81" w14:textId="77777777" w:rsidTr="0015036E">
        <w:tc>
          <w:tcPr>
            <w:tcW w:w="431" w:type="dxa"/>
          </w:tcPr>
          <w:p w14:paraId="3F0097DC" w14:textId="08CEA946" w:rsidR="00553D90" w:rsidRDefault="00553D90" w:rsidP="0016530C">
            <w:pPr>
              <w:spacing w:after="0"/>
              <w:ind w:right="-143"/>
            </w:pPr>
            <w:r>
              <w:t>2.</w:t>
            </w:r>
          </w:p>
        </w:tc>
        <w:tc>
          <w:tcPr>
            <w:tcW w:w="278" w:type="dxa"/>
          </w:tcPr>
          <w:p w14:paraId="14CE9889" w14:textId="77777777" w:rsidR="00553D90" w:rsidRDefault="00553D90" w:rsidP="0016530C">
            <w:pPr>
              <w:spacing w:after="0"/>
              <w:ind w:right="-143"/>
            </w:pPr>
          </w:p>
        </w:tc>
        <w:tc>
          <w:tcPr>
            <w:tcW w:w="9186" w:type="dxa"/>
            <w:gridSpan w:val="2"/>
          </w:tcPr>
          <w:p w14:paraId="54BE696E" w14:textId="3907ECE6" w:rsidR="00553D90" w:rsidRDefault="00553D90" w:rsidP="0016530C">
            <w:pPr>
              <w:spacing w:after="120"/>
              <w:ind w:right="-143"/>
            </w:pPr>
            <w:r>
              <w:t>Aktiva tilfaller den nye avdelingen.</w:t>
            </w:r>
          </w:p>
        </w:tc>
      </w:tr>
      <w:tr w:rsidR="00C64883" w14:paraId="0201B13C" w14:textId="77777777" w:rsidTr="0015036E">
        <w:tc>
          <w:tcPr>
            <w:tcW w:w="9891" w:type="dxa"/>
            <w:gridSpan w:val="4"/>
            <w:hideMark/>
          </w:tcPr>
          <w:p w14:paraId="3706DD2A" w14:textId="5FEFECDE" w:rsidR="00465348" w:rsidRDefault="00C64883" w:rsidP="0016530C">
            <w:pPr>
              <w:spacing w:after="0"/>
              <w:ind w:right="-143"/>
              <w:rPr>
                <w:b/>
              </w:rPr>
            </w:pPr>
            <w:r>
              <w:rPr>
                <w:b/>
              </w:rPr>
              <w:t xml:space="preserve"> </w:t>
            </w:r>
          </w:p>
          <w:p w14:paraId="1D5F5DD7" w14:textId="77777777" w:rsidR="00465348" w:rsidRDefault="00465348" w:rsidP="0016530C">
            <w:pPr>
              <w:spacing w:after="0"/>
              <w:ind w:right="-143"/>
              <w:rPr>
                <w:b/>
              </w:rPr>
            </w:pPr>
          </w:p>
          <w:p w14:paraId="6E9FC2D1" w14:textId="6D891B60" w:rsidR="00C64883" w:rsidRDefault="000B77AA" w:rsidP="00B459EE">
            <w:pPr>
              <w:spacing w:before="120" w:after="0"/>
              <w:ind w:right="-142"/>
            </w:pPr>
            <w:r>
              <w:rPr>
                <w:b/>
              </w:rPr>
              <w:t xml:space="preserve">§11 – </w:t>
            </w:r>
            <w:r w:rsidR="00C64883">
              <w:rPr>
                <w:b/>
              </w:rPr>
              <w:t>Approbasjon</w:t>
            </w:r>
          </w:p>
        </w:tc>
      </w:tr>
      <w:tr w:rsidR="00C64883" w14:paraId="616554A6" w14:textId="77777777" w:rsidTr="0015036E">
        <w:tc>
          <w:tcPr>
            <w:tcW w:w="431" w:type="dxa"/>
          </w:tcPr>
          <w:p w14:paraId="15F8EE17" w14:textId="77777777" w:rsidR="00C64883" w:rsidRDefault="00C64883" w:rsidP="0016530C">
            <w:pPr>
              <w:spacing w:after="0"/>
              <w:ind w:right="-143"/>
            </w:pPr>
          </w:p>
        </w:tc>
        <w:tc>
          <w:tcPr>
            <w:tcW w:w="278" w:type="dxa"/>
          </w:tcPr>
          <w:p w14:paraId="09D2B10B" w14:textId="77777777" w:rsidR="00C64883" w:rsidRDefault="00C64883" w:rsidP="0016530C">
            <w:pPr>
              <w:spacing w:after="0"/>
              <w:ind w:right="-143"/>
            </w:pPr>
          </w:p>
        </w:tc>
        <w:tc>
          <w:tcPr>
            <w:tcW w:w="9186" w:type="dxa"/>
            <w:gridSpan w:val="2"/>
            <w:hideMark/>
          </w:tcPr>
          <w:p w14:paraId="72DE9E74" w14:textId="7AA26C33" w:rsidR="006835F4" w:rsidRPr="00F73FD0" w:rsidRDefault="000B77AA" w:rsidP="0016530C">
            <w:pPr>
              <w:spacing w:after="120"/>
              <w:ind w:right="-143"/>
              <w:rPr>
                <w:color w:val="000000" w:themeColor="text1"/>
              </w:rPr>
            </w:pPr>
            <w:r w:rsidRPr="00F73FD0">
              <w:rPr>
                <w:color w:val="000000" w:themeColor="text1"/>
              </w:rPr>
              <w:t>Disse vedtekt</w:t>
            </w:r>
            <w:r w:rsidR="00C27E91" w:rsidRPr="00F73FD0">
              <w:rPr>
                <w:color w:val="000000" w:themeColor="text1"/>
              </w:rPr>
              <w:t>ene ble vedtatt på</w:t>
            </w:r>
            <w:r w:rsidR="00C64883" w:rsidRPr="00F73FD0">
              <w:rPr>
                <w:color w:val="000000" w:themeColor="text1"/>
              </w:rPr>
              <w:t xml:space="preserve"> NROF avdeling </w:t>
            </w:r>
            <w:r w:rsidR="006835F4" w:rsidRPr="00F73FD0">
              <w:rPr>
                <w:color w:val="000000" w:themeColor="text1"/>
              </w:rPr>
              <w:t>Kongsberg</w:t>
            </w:r>
            <w:r w:rsidR="00C64883" w:rsidRPr="00F73FD0">
              <w:rPr>
                <w:color w:val="000000" w:themeColor="text1"/>
              </w:rPr>
              <w:t xml:space="preserve"> </w:t>
            </w:r>
            <w:r w:rsidR="00C27E91" w:rsidRPr="00F73FD0">
              <w:rPr>
                <w:color w:val="000000" w:themeColor="text1"/>
              </w:rPr>
              <w:t>sitt å</w:t>
            </w:r>
            <w:r w:rsidR="00C64883" w:rsidRPr="00F73FD0">
              <w:rPr>
                <w:color w:val="000000" w:themeColor="text1"/>
              </w:rPr>
              <w:t xml:space="preserve">rsmøte </w:t>
            </w:r>
            <w:r w:rsidR="00F80FB1" w:rsidRPr="00F73FD0">
              <w:rPr>
                <w:color w:val="000000" w:themeColor="text1"/>
              </w:rPr>
              <w:t>11</w:t>
            </w:r>
            <w:r w:rsidR="006835F4" w:rsidRPr="00F73FD0">
              <w:rPr>
                <w:color w:val="000000" w:themeColor="text1"/>
              </w:rPr>
              <w:t>.</w:t>
            </w:r>
            <w:r w:rsidR="00C27E91" w:rsidRPr="00F73FD0">
              <w:rPr>
                <w:color w:val="000000" w:themeColor="text1"/>
              </w:rPr>
              <w:t xml:space="preserve"> februar </w:t>
            </w:r>
            <w:r w:rsidR="006835F4" w:rsidRPr="00F73FD0">
              <w:rPr>
                <w:color w:val="000000" w:themeColor="text1"/>
              </w:rPr>
              <w:t>20</w:t>
            </w:r>
            <w:r w:rsidR="00F80FB1" w:rsidRPr="00F73FD0">
              <w:rPr>
                <w:color w:val="000000" w:themeColor="text1"/>
              </w:rPr>
              <w:t>25</w:t>
            </w:r>
            <w:r w:rsidR="00C64883" w:rsidRPr="00F73FD0">
              <w:rPr>
                <w:color w:val="000000" w:themeColor="text1"/>
              </w:rPr>
              <w:t xml:space="preserve">. </w:t>
            </w:r>
          </w:p>
          <w:p w14:paraId="4D279580" w14:textId="77777777" w:rsidR="00C64883" w:rsidRPr="00F73FD0" w:rsidRDefault="00C64883" w:rsidP="0016530C">
            <w:pPr>
              <w:spacing w:after="120"/>
              <w:ind w:right="-143"/>
              <w:rPr>
                <w:color w:val="000000" w:themeColor="text1"/>
              </w:rPr>
            </w:pPr>
            <w:r w:rsidRPr="00F73FD0">
              <w:rPr>
                <w:color w:val="000000" w:themeColor="text1"/>
              </w:rPr>
              <w:t xml:space="preserve">Vedtektene </w:t>
            </w:r>
            <w:r w:rsidR="00C27E91" w:rsidRPr="00F73FD0">
              <w:rPr>
                <w:color w:val="000000" w:themeColor="text1"/>
              </w:rPr>
              <w:t xml:space="preserve">ble behandlet av </w:t>
            </w:r>
            <w:r w:rsidRPr="00F73FD0">
              <w:rPr>
                <w:color w:val="000000" w:themeColor="text1"/>
              </w:rPr>
              <w:t>Forbundsstyret</w:t>
            </w:r>
            <w:r w:rsidR="008F1FFB" w:rsidRPr="00F73FD0">
              <w:rPr>
                <w:color w:val="000000" w:themeColor="text1"/>
              </w:rPr>
              <w:t xml:space="preserve"> med følgende vedtak:</w:t>
            </w:r>
          </w:p>
          <w:p w14:paraId="31DBDF6E" w14:textId="77777777" w:rsidR="008F1FFB" w:rsidRDefault="008F1FFB" w:rsidP="0016530C">
            <w:pPr>
              <w:spacing w:after="120"/>
              <w:ind w:right="-143"/>
            </w:pPr>
          </w:p>
          <w:p w14:paraId="6171AF77" w14:textId="111C0811" w:rsidR="008F1FFB" w:rsidRDefault="008F1FFB" w:rsidP="0016530C">
            <w:pPr>
              <w:spacing w:after="120"/>
              <w:ind w:right="-143"/>
            </w:pPr>
          </w:p>
        </w:tc>
      </w:tr>
    </w:tbl>
    <w:p w14:paraId="076D5E24" w14:textId="77777777" w:rsidR="000D5C6B" w:rsidRDefault="000D5C6B" w:rsidP="0016530C">
      <w:pPr>
        <w:ind w:right="-143"/>
      </w:pPr>
    </w:p>
    <w:sectPr w:rsidR="000D5C6B" w:rsidSect="00753A2D">
      <w:headerReference w:type="default" r:id="rId7"/>
      <w:footerReference w:type="default" r:id="rId8"/>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85189" w14:textId="77777777" w:rsidR="008C5B84" w:rsidRDefault="008C5B84" w:rsidP="00C64883">
      <w:pPr>
        <w:spacing w:after="0"/>
      </w:pPr>
      <w:r>
        <w:separator/>
      </w:r>
    </w:p>
  </w:endnote>
  <w:endnote w:type="continuationSeparator" w:id="0">
    <w:p w14:paraId="466A6278" w14:textId="77777777" w:rsidR="008C5B84" w:rsidRDefault="008C5B84" w:rsidP="00C64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8AE3" w14:textId="77777777" w:rsidR="00465348" w:rsidRDefault="00465348" w:rsidP="005C3564">
    <w:pPr>
      <w:pStyle w:val="Footer"/>
      <w:ind w:right="-427"/>
      <w:rPr>
        <w:sz w:val="16"/>
      </w:rPr>
    </w:pPr>
  </w:p>
  <w:p w14:paraId="262CFD75" w14:textId="77777777" w:rsidR="006835F4" w:rsidRPr="006835F4" w:rsidRDefault="006835F4" w:rsidP="005C3564">
    <w:pPr>
      <w:pStyle w:val="Footer"/>
      <w:pBdr>
        <w:top w:val="single" w:sz="4" w:space="1" w:color="auto"/>
      </w:pBdr>
      <w:tabs>
        <w:tab w:val="clear" w:pos="9072"/>
        <w:tab w:val="right" w:pos="9638"/>
      </w:tabs>
      <w:rPr>
        <w:sz w:val="16"/>
      </w:rPr>
    </w:pPr>
    <w:r w:rsidRPr="006835F4">
      <w:rPr>
        <w:sz w:val="16"/>
      </w:rPr>
      <w:t>Vedtekter for NROF avdeling Kongsberg.</w:t>
    </w:r>
    <w:r w:rsidRPr="006835F4">
      <w:rPr>
        <w:sz w:val="16"/>
      </w:rPr>
      <w:tab/>
    </w:r>
    <w:r w:rsidRPr="006835F4">
      <w:rPr>
        <w:sz w:val="16"/>
      </w:rPr>
      <w:tab/>
      <w:t xml:space="preserve">Side </w:t>
    </w:r>
    <w:r w:rsidRPr="006835F4">
      <w:rPr>
        <w:sz w:val="16"/>
      </w:rPr>
      <w:fldChar w:fldCharType="begin"/>
    </w:r>
    <w:r w:rsidRPr="006835F4">
      <w:rPr>
        <w:sz w:val="16"/>
      </w:rPr>
      <w:instrText>PAGE   \* MERGEFORMAT</w:instrText>
    </w:r>
    <w:r w:rsidRPr="006835F4">
      <w:rPr>
        <w:sz w:val="16"/>
      </w:rPr>
      <w:fldChar w:fldCharType="separate"/>
    </w:r>
    <w:r w:rsidR="00C43FD9">
      <w:rPr>
        <w:noProof/>
        <w:sz w:val="16"/>
      </w:rPr>
      <w:t>1</w:t>
    </w:r>
    <w:r w:rsidRPr="006835F4">
      <w:rPr>
        <w:sz w:val="16"/>
      </w:rPr>
      <w:fldChar w:fldCharType="end"/>
    </w:r>
    <w:r w:rsidRPr="006835F4">
      <w:rPr>
        <w:sz w:val="16"/>
      </w:rPr>
      <w:t xml:space="preserve"> av </w:t>
    </w:r>
    <w:r w:rsidRPr="006835F4">
      <w:rPr>
        <w:sz w:val="16"/>
      </w:rPr>
      <w:fldChar w:fldCharType="begin"/>
    </w:r>
    <w:r w:rsidRPr="006835F4">
      <w:rPr>
        <w:sz w:val="16"/>
      </w:rPr>
      <w:instrText xml:space="preserve"> NUMPAGES   \* MERGEFORMAT </w:instrText>
    </w:r>
    <w:r w:rsidRPr="006835F4">
      <w:rPr>
        <w:sz w:val="16"/>
      </w:rPr>
      <w:fldChar w:fldCharType="separate"/>
    </w:r>
    <w:r w:rsidR="00C43FD9">
      <w:rPr>
        <w:noProof/>
        <w:sz w:val="16"/>
      </w:rPr>
      <w:t>3</w:t>
    </w:r>
    <w:r w:rsidRPr="006835F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3A4C4" w14:textId="77777777" w:rsidR="008C5B84" w:rsidRDefault="008C5B84" w:rsidP="00C64883">
      <w:pPr>
        <w:spacing w:after="0"/>
      </w:pPr>
      <w:r>
        <w:separator/>
      </w:r>
    </w:p>
  </w:footnote>
  <w:footnote w:type="continuationSeparator" w:id="0">
    <w:p w14:paraId="5F56C72B" w14:textId="77777777" w:rsidR="008C5B84" w:rsidRDefault="008C5B84" w:rsidP="00C648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6CA7" w14:textId="77777777" w:rsidR="007D52ED" w:rsidRPr="007D52ED" w:rsidRDefault="00753A2D" w:rsidP="007D52ED">
    <w:pPr>
      <w:pStyle w:val="Header"/>
      <w:rPr>
        <w:b/>
        <w:bCs/>
        <w:color w:val="4F81BD" w:themeColor="accent1"/>
        <w:sz w:val="28"/>
        <w:szCs w:val="28"/>
      </w:rPr>
    </w:pPr>
    <w:r w:rsidRPr="007D52ED">
      <w:rPr>
        <w:b/>
        <w:bCs/>
        <w:noProof/>
        <w:color w:val="4F81BD" w:themeColor="accent1"/>
        <w:sz w:val="28"/>
        <w:szCs w:val="28"/>
      </w:rPr>
      <w:drawing>
        <wp:anchor distT="0" distB="0" distL="114300" distR="114300" simplePos="0" relativeHeight="251658240" behindDoc="0" locked="0" layoutInCell="1" allowOverlap="1" wp14:anchorId="22ABB7DF" wp14:editId="25F03246">
          <wp:simplePos x="0" y="0"/>
          <wp:positionH relativeFrom="margin">
            <wp:posOffset>5579745</wp:posOffset>
          </wp:positionH>
          <wp:positionV relativeFrom="paragraph">
            <wp:posOffset>-53975</wp:posOffset>
          </wp:positionV>
          <wp:extent cx="532765" cy="532765"/>
          <wp:effectExtent l="0" t="0" r="635" b="635"/>
          <wp:wrapSquare wrapText="bothSides"/>
          <wp:docPr id="1980961789" name="image1.png"/>
          <wp:cNvGraphicFramePr/>
          <a:graphic xmlns:a="http://schemas.openxmlformats.org/drawingml/2006/main">
            <a:graphicData uri="http://schemas.openxmlformats.org/drawingml/2006/picture">
              <pic:pic xmlns:pic="http://schemas.openxmlformats.org/drawingml/2006/picture">
                <pic:nvPicPr>
                  <pic:cNvPr id="1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32765" cy="532765"/>
                  </a:xfrm>
                  <a:prstGeom prst="rect">
                    <a:avLst/>
                  </a:prstGeom>
                  <a:ln/>
                </pic:spPr>
              </pic:pic>
            </a:graphicData>
          </a:graphic>
          <wp14:sizeRelH relativeFrom="margin">
            <wp14:pctWidth>0</wp14:pctWidth>
          </wp14:sizeRelH>
          <wp14:sizeRelV relativeFrom="margin">
            <wp14:pctHeight>0</wp14:pctHeight>
          </wp14:sizeRelV>
        </wp:anchor>
      </w:drawing>
    </w:r>
    <w:bookmarkStart w:id="0" w:name="_Toc420057540"/>
    <w:r w:rsidR="007D52ED" w:rsidRPr="007D52ED">
      <w:rPr>
        <w:b/>
        <w:bCs/>
        <w:color w:val="4F81BD" w:themeColor="accent1"/>
        <w:sz w:val="28"/>
        <w:szCs w:val="28"/>
      </w:rPr>
      <w:t xml:space="preserve">Vedtekter for Norsk Reservistforbund (NROF) avdeling </w:t>
    </w:r>
    <w:bookmarkEnd w:id="0"/>
    <w:r w:rsidR="007D52ED" w:rsidRPr="007D52ED">
      <w:rPr>
        <w:b/>
        <w:bCs/>
        <w:color w:val="4F81BD" w:themeColor="accent1"/>
        <w:sz w:val="28"/>
        <w:szCs w:val="28"/>
      </w:rPr>
      <w:t xml:space="preserve">Kongsberg – </w:t>
    </w:r>
  </w:p>
  <w:p w14:paraId="36D4553D" w14:textId="786A6B11" w:rsidR="007D52ED" w:rsidRPr="00855117" w:rsidRDefault="007D52ED" w:rsidP="007D52ED">
    <w:pPr>
      <w:pStyle w:val="Header"/>
      <w:rPr>
        <w:color w:val="4F81BD" w:themeColor="accent1"/>
        <w:sz w:val="24"/>
        <w:szCs w:val="24"/>
      </w:rPr>
    </w:pPr>
    <w:r w:rsidRPr="00855117">
      <w:rPr>
        <w:color w:val="4F81BD" w:themeColor="accent1"/>
        <w:sz w:val="24"/>
        <w:szCs w:val="24"/>
      </w:rPr>
      <w:t>Org.nr. 995 015 374</w:t>
    </w:r>
  </w:p>
  <w:p w14:paraId="341E25A0" w14:textId="70F7F81E" w:rsidR="00EC537E" w:rsidRDefault="00EC5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142BA4"/>
    <w:lvl w:ilvl="0">
      <w:start w:val="1"/>
      <w:numFmt w:val="bullet"/>
      <w:pStyle w:val="ListBullet2"/>
      <w:lvlText w:val=""/>
      <w:lvlJc w:val="left"/>
      <w:pPr>
        <w:tabs>
          <w:tab w:val="num" w:pos="643"/>
        </w:tabs>
        <w:ind w:left="643" w:hanging="360"/>
      </w:pPr>
      <w:rPr>
        <w:rFonts w:ascii="Symbol" w:hAnsi="Symbol" w:hint="default"/>
      </w:rPr>
    </w:lvl>
  </w:abstractNum>
  <w:num w:numId="1" w16cid:durableId="174274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883"/>
    <w:rsid w:val="0005624A"/>
    <w:rsid w:val="00057F9D"/>
    <w:rsid w:val="000A7933"/>
    <w:rsid w:val="000B77AA"/>
    <w:rsid w:val="000D5C6B"/>
    <w:rsid w:val="000F1A8D"/>
    <w:rsid w:val="00123C2D"/>
    <w:rsid w:val="0015036E"/>
    <w:rsid w:val="001648DF"/>
    <w:rsid w:val="0016530C"/>
    <w:rsid w:val="001960FE"/>
    <w:rsid w:val="001A572E"/>
    <w:rsid w:val="001B7AC4"/>
    <w:rsid w:val="001E32E2"/>
    <w:rsid w:val="00202F47"/>
    <w:rsid w:val="00207ED2"/>
    <w:rsid w:val="002353EF"/>
    <w:rsid w:val="002443EC"/>
    <w:rsid w:val="00265A49"/>
    <w:rsid w:val="002A04CD"/>
    <w:rsid w:val="002E0A68"/>
    <w:rsid w:val="00311A7F"/>
    <w:rsid w:val="00317364"/>
    <w:rsid w:val="00334CFE"/>
    <w:rsid w:val="00356CE7"/>
    <w:rsid w:val="00393781"/>
    <w:rsid w:val="0039594F"/>
    <w:rsid w:val="003E0FFC"/>
    <w:rsid w:val="003F47BD"/>
    <w:rsid w:val="00423E7E"/>
    <w:rsid w:val="00430368"/>
    <w:rsid w:val="00431595"/>
    <w:rsid w:val="004556B9"/>
    <w:rsid w:val="00462600"/>
    <w:rsid w:val="00465348"/>
    <w:rsid w:val="00486BF5"/>
    <w:rsid w:val="004910EA"/>
    <w:rsid w:val="004961D5"/>
    <w:rsid w:val="004F4213"/>
    <w:rsid w:val="00521A54"/>
    <w:rsid w:val="0053188D"/>
    <w:rsid w:val="00553D90"/>
    <w:rsid w:val="00556006"/>
    <w:rsid w:val="00581D8E"/>
    <w:rsid w:val="005903F9"/>
    <w:rsid w:val="005C3564"/>
    <w:rsid w:val="005E2FDF"/>
    <w:rsid w:val="005F6EE0"/>
    <w:rsid w:val="00606B20"/>
    <w:rsid w:val="00613A9D"/>
    <w:rsid w:val="00645816"/>
    <w:rsid w:val="0065166A"/>
    <w:rsid w:val="0065524C"/>
    <w:rsid w:val="006624FC"/>
    <w:rsid w:val="006835F4"/>
    <w:rsid w:val="0068663A"/>
    <w:rsid w:val="006D7446"/>
    <w:rsid w:val="00720130"/>
    <w:rsid w:val="007234A6"/>
    <w:rsid w:val="007243B9"/>
    <w:rsid w:val="00745EED"/>
    <w:rsid w:val="00753A2D"/>
    <w:rsid w:val="00780CD6"/>
    <w:rsid w:val="00785AE4"/>
    <w:rsid w:val="00793401"/>
    <w:rsid w:val="007A2BCA"/>
    <w:rsid w:val="007D0B2D"/>
    <w:rsid w:val="007D52ED"/>
    <w:rsid w:val="007E1D1F"/>
    <w:rsid w:val="0084363C"/>
    <w:rsid w:val="00855117"/>
    <w:rsid w:val="0087116A"/>
    <w:rsid w:val="008A686F"/>
    <w:rsid w:val="008C5B84"/>
    <w:rsid w:val="008F1FFB"/>
    <w:rsid w:val="00905D8B"/>
    <w:rsid w:val="009402E7"/>
    <w:rsid w:val="009479D0"/>
    <w:rsid w:val="009702B5"/>
    <w:rsid w:val="009D14D1"/>
    <w:rsid w:val="009F5B41"/>
    <w:rsid w:val="00A800EB"/>
    <w:rsid w:val="00A9535D"/>
    <w:rsid w:val="00AA17D7"/>
    <w:rsid w:val="00AC106C"/>
    <w:rsid w:val="00AC6143"/>
    <w:rsid w:val="00AC6CDF"/>
    <w:rsid w:val="00AD2930"/>
    <w:rsid w:val="00AF7F72"/>
    <w:rsid w:val="00B113EB"/>
    <w:rsid w:val="00B459EE"/>
    <w:rsid w:val="00B620F8"/>
    <w:rsid w:val="00B97E40"/>
    <w:rsid w:val="00BA12C2"/>
    <w:rsid w:val="00BB2FC4"/>
    <w:rsid w:val="00BD55CC"/>
    <w:rsid w:val="00BF01DE"/>
    <w:rsid w:val="00C02945"/>
    <w:rsid w:val="00C0442F"/>
    <w:rsid w:val="00C14131"/>
    <w:rsid w:val="00C27E91"/>
    <w:rsid w:val="00C32372"/>
    <w:rsid w:val="00C43FD9"/>
    <w:rsid w:val="00C57810"/>
    <w:rsid w:val="00C64883"/>
    <w:rsid w:val="00C84C72"/>
    <w:rsid w:val="00CD7346"/>
    <w:rsid w:val="00CE007F"/>
    <w:rsid w:val="00CF43E4"/>
    <w:rsid w:val="00D24E1D"/>
    <w:rsid w:val="00D32D26"/>
    <w:rsid w:val="00D6176E"/>
    <w:rsid w:val="00D6317D"/>
    <w:rsid w:val="00D83960"/>
    <w:rsid w:val="00D84CD6"/>
    <w:rsid w:val="00D87099"/>
    <w:rsid w:val="00DA79EA"/>
    <w:rsid w:val="00DC5E9F"/>
    <w:rsid w:val="00DE23F6"/>
    <w:rsid w:val="00E13CDA"/>
    <w:rsid w:val="00E56D12"/>
    <w:rsid w:val="00EC16D2"/>
    <w:rsid w:val="00EC537E"/>
    <w:rsid w:val="00EF336E"/>
    <w:rsid w:val="00EF5BCD"/>
    <w:rsid w:val="00F20BC4"/>
    <w:rsid w:val="00F2262C"/>
    <w:rsid w:val="00F306C6"/>
    <w:rsid w:val="00F42AA7"/>
    <w:rsid w:val="00F55DF3"/>
    <w:rsid w:val="00F73FD0"/>
    <w:rsid w:val="00F80FB1"/>
    <w:rsid w:val="00F83CC2"/>
    <w:rsid w:val="00FD61E8"/>
    <w:rsid w:val="00FE68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B10F85A"/>
  <w15:docId w15:val="{2007462D-2D47-4896-B1AB-5620ECD3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83"/>
    <w:pPr>
      <w:spacing w:line="240" w:lineRule="auto"/>
      <w:jc w:val="both"/>
    </w:pPr>
    <w:rPr>
      <w:rFonts w:ascii="Calibri" w:eastAsia="Times New Roman" w:hAnsi="Calibri" w:cs="Times New Roman"/>
      <w:sz w:val="20"/>
      <w:lang w:eastAsia="nb-NO"/>
    </w:rPr>
  </w:style>
  <w:style w:type="paragraph" w:styleId="Heading2">
    <w:name w:val="heading 2"/>
    <w:basedOn w:val="Normal"/>
    <w:next w:val="BodyText"/>
    <w:link w:val="Heading2Char"/>
    <w:semiHidden/>
    <w:unhideWhenUsed/>
    <w:qFormat/>
    <w:rsid w:val="00C64883"/>
    <w:pPr>
      <w:keepNext/>
      <w:spacing w:before="120" w:after="0"/>
      <w:jc w:val="left"/>
      <w:outlineLvl w:val="1"/>
    </w:pPr>
    <w:rPr>
      <w:rFonts w:ascii="Cambria" w:hAnsi="Cambria"/>
      <w:b/>
      <w:bCs/>
      <w:iCs/>
      <w:color w:val="4F81B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64883"/>
    <w:rPr>
      <w:rFonts w:ascii="Cambria" w:eastAsia="Times New Roman" w:hAnsi="Cambria" w:cs="Times New Roman"/>
      <w:b/>
      <w:bCs/>
      <w:iCs/>
      <w:color w:val="4F81BD"/>
      <w:sz w:val="24"/>
      <w:szCs w:val="28"/>
      <w:lang w:eastAsia="nb-NO"/>
    </w:rPr>
  </w:style>
  <w:style w:type="paragraph" w:styleId="BodyText">
    <w:name w:val="Body Text"/>
    <w:basedOn w:val="Normal"/>
    <w:link w:val="BodyTextChar"/>
    <w:semiHidden/>
    <w:unhideWhenUsed/>
    <w:rsid w:val="00C64883"/>
    <w:pPr>
      <w:spacing w:after="120"/>
    </w:pPr>
  </w:style>
  <w:style w:type="character" w:customStyle="1" w:styleId="BodyTextChar">
    <w:name w:val="Body Text Char"/>
    <w:basedOn w:val="DefaultParagraphFont"/>
    <w:link w:val="BodyText"/>
    <w:semiHidden/>
    <w:rsid w:val="00C64883"/>
    <w:rPr>
      <w:rFonts w:ascii="Calibri" w:eastAsia="Times New Roman" w:hAnsi="Calibri" w:cs="Times New Roman"/>
      <w:sz w:val="20"/>
      <w:lang w:eastAsia="nb-NO"/>
    </w:rPr>
  </w:style>
  <w:style w:type="paragraph" w:styleId="FootnoteText">
    <w:name w:val="footnote text"/>
    <w:basedOn w:val="Normal"/>
    <w:link w:val="FootnoteTextChar"/>
    <w:semiHidden/>
    <w:unhideWhenUsed/>
    <w:rsid w:val="00C64883"/>
    <w:pPr>
      <w:suppressAutoHyphens/>
      <w:spacing w:after="0"/>
      <w:jc w:val="left"/>
    </w:pPr>
    <w:rPr>
      <w:szCs w:val="20"/>
    </w:rPr>
  </w:style>
  <w:style w:type="character" w:customStyle="1" w:styleId="FootnoteTextChar">
    <w:name w:val="Footnote Text Char"/>
    <w:basedOn w:val="DefaultParagraphFont"/>
    <w:link w:val="FootnoteText"/>
    <w:semiHidden/>
    <w:rsid w:val="00C64883"/>
    <w:rPr>
      <w:rFonts w:ascii="Calibri" w:eastAsia="Times New Roman" w:hAnsi="Calibri" w:cs="Times New Roman"/>
      <w:sz w:val="20"/>
      <w:szCs w:val="20"/>
      <w:lang w:eastAsia="nb-NO"/>
    </w:rPr>
  </w:style>
  <w:style w:type="paragraph" w:styleId="ListBullet2">
    <w:name w:val="List Bullet 2"/>
    <w:basedOn w:val="Normal"/>
    <w:uiPriority w:val="99"/>
    <w:unhideWhenUsed/>
    <w:rsid w:val="00C64883"/>
    <w:pPr>
      <w:numPr>
        <w:numId w:val="1"/>
      </w:numPr>
      <w:contextualSpacing/>
    </w:pPr>
  </w:style>
  <w:style w:type="character" w:styleId="FootnoteReference">
    <w:name w:val="footnote reference"/>
    <w:semiHidden/>
    <w:unhideWhenUsed/>
    <w:rsid w:val="00C64883"/>
    <w:rPr>
      <w:vertAlign w:val="superscript"/>
    </w:rPr>
  </w:style>
  <w:style w:type="paragraph" w:styleId="Header">
    <w:name w:val="header"/>
    <w:basedOn w:val="Normal"/>
    <w:link w:val="HeaderChar"/>
    <w:uiPriority w:val="99"/>
    <w:unhideWhenUsed/>
    <w:rsid w:val="006835F4"/>
    <w:pPr>
      <w:tabs>
        <w:tab w:val="center" w:pos="4536"/>
        <w:tab w:val="right" w:pos="9072"/>
      </w:tabs>
      <w:spacing w:after="0"/>
    </w:pPr>
  </w:style>
  <w:style w:type="character" w:customStyle="1" w:styleId="HeaderChar">
    <w:name w:val="Header Char"/>
    <w:basedOn w:val="DefaultParagraphFont"/>
    <w:link w:val="Header"/>
    <w:uiPriority w:val="99"/>
    <w:rsid w:val="006835F4"/>
    <w:rPr>
      <w:rFonts w:ascii="Calibri" w:eastAsia="Times New Roman" w:hAnsi="Calibri" w:cs="Times New Roman"/>
      <w:sz w:val="20"/>
      <w:lang w:eastAsia="nb-NO"/>
    </w:rPr>
  </w:style>
  <w:style w:type="paragraph" w:styleId="Footer">
    <w:name w:val="footer"/>
    <w:basedOn w:val="Normal"/>
    <w:link w:val="FooterChar"/>
    <w:uiPriority w:val="99"/>
    <w:unhideWhenUsed/>
    <w:rsid w:val="006835F4"/>
    <w:pPr>
      <w:tabs>
        <w:tab w:val="center" w:pos="4536"/>
        <w:tab w:val="right" w:pos="9072"/>
      </w:tabs>
      <w:spacing w:after="0"/>
    </w:pPr>
  </w:style>
  <w:style w:type="character" w:customStyle="1" w:styleId="FooterChar">
    <w:name w:val="Footer Char"/>
    <w:basedOn w:val="DefaultParagraphFont"/>
    <w:link w:val="Footer"/>
    <w:uiPriority w:val="99"/>
    <w:rsid w:val="006835F4"/>
    <w:rPr>
      <w:rFonts w:ascii="Calibri" w:eastAsia="Times New Roman" w:hAnsi="Calibri" w:cs="Times New Roman"/>
      <w:sz w:val="20"/>
      <w:lang w:eastAsia="nb-NO"/>
    </w:rPr>
  </w:style>
  <w:style w:type="paragraph" w:styleId="BalloonText">
    <w:name w:val="Balloon Text"/>
    <w:basedOn w:val="Normal"/>
    <w:link w:val="BalloonTextChar"/>
    <w:uiPriority w:val="99"/>
    <w:semiHidden/>
    <w:unhideWhenUsed/>
    <w:rsid w:val="00C43F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FD9"/>
    <w:rPr>
      <w:rFonts w:ascii="Segoe UI" w:eastAsia="Times New Roman" w:hAnsi="Segoe UI" w:cs="Segoe UI"/>
      <w:sz w:val="18"/>
      <w:szCs w:val="18"/>
      <w:lang w:eastAsia="nb-NO"/>
    </w:rPr>
  </w:style>
  <w:style w:type="character" w:styleId="CommentReference">
    <w:name w:val="annotation reference"/>
    <w:basedOn w:val="DefaultParagraphFont"/>
    <w:uiPriority w:val="99"/>
    <w:semiHidden/>
    <w:unhideWhenUsed/>
    <w:rsid w:val="009702B5"/>
    <w:rPr>
      <w:sz w:val="16"/>
      <w:szCs w:val="16"/>
    </w:rPr>
  </w:style>
  <w:style w:type="paragraph" w:styleId="CommentText">
    <w:name w:val="annotation text"/>
    <w:basedOn w:val="Normal"/>
    <w:link w:val="CommentTextChar"/>
    <w:uiPriority w:val="99"/>
    <w:unhideWhenUsed/>
    <w:rsid w:val="009702B5"/>
    <w:rPr>
      <w:szCs w:val="20"/>
    </w:rPr>
  </w:style>
  <w:style w:type="character" w:customStyle="1" w:styleId="CommentTextChar">
    <w:name w:val="Comment Text Char"/>
    <w:basedOn w:val="DefaultParagraphFont"/>
    <w:link w:val="CommentText"/>
    <w:uiPriority w:val="99"/>
    <w:rsid w:val="009702B5"/>
    <w:rPr>
      <w:rFonts w:ascii="Calibri" w:eastAsia="Times New Roman" w:hAnsi="Calibri"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9702B5"/>
    <w:rPr>
      <w:b/>
      <w:bCs/>
    </w:rPr>
  </w:style>
  <w:style w:type="character" w:customStyle="1" w:styleId="CommentSubjectChar">
    <w:name w:val="Comment Subject Char"/>
    <w:basedOn w:val="CommentTextChar"/>
    <w:link w:val="CommentSubject"/>
    <w:uiPriority w:val="99"/>
    <w:semiHidden/>
    <w:rsid w:val="009702B5"/>
    <w:rPr>
      <w:rFonts w:ascii="Calibri" w:eastAsia="Times New Roman" w:hAnsi="Calibri"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1160</Words>
  <Characters>6618</Characters>
  <Application>Microsoft Office Word</Application>
  <DocSecurity>0</DocSecurity>
  <Lines>55</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Orica Australia Pty Ltd</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Ståle</dc:creator>
  <cp:lastModifiedBy>Johan Røneid</cp:lastModifiedBy>
  <cp:revision>119</cp:revision>
  <cp:lastPrinted>2016-01-24T14:59:00Z</cp:lastPrinted>
  <dcterms:created xsi:type="dcterms:W3CDTF">2025-01-26T16:52:00Z</dcterms:created>
  <dcterms:modified xsi:type="dcterms:W3CDTF">2025-02-04T17:23:00Z</dcterms:modified>
</cp:coreProperties>
</file>